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51" w:rsidRPr="004E3651" w:rsidRDefault="004E3651" w:rsidP="004E3651">
      <w:pPr>
        <w:tabs>
          <w:tab w:val="left" w:pos="720"/>
          <w:tab w:val="left" w:pos="851"/>
        </w:tabs>
        <w:ind w:firstLine="567"/>
        <w:jc w:val="both"/>
        <w:rPr>
          <w:b/>
          <w:u w:val="single"/>
          <w:lang w:val="en-US"/>
        </w:rPr>
      </w:pPr>
      <w:r w:rsidRPr="004E3651">
        <w:rPr>
          <w:b/>
          <w:lang w:val="en-US"/>
        </w:rPr>
        <w:t xml:space="preserve">1. Name of the scientific laboratory </w:t>
      </w:r>
      <w:r w:rsidRPr="004E3651">
        <w:rPr>
          <w:b/>
          <w:u w:val="single"/>
          <w:lang w:val="en-US"/>
        </w:rPr>
        <w:t>Scientific laboratory “Laboratory of biological research”</w:t>
      </w:r>
    </w:p>
    <w:p w:rsidR="004E3651" w:rsidRPr="004E3651" w:rsidRDefault="004E3651" w:rsidP="004E3651">
      <w:pPr>
        <w:tabs>
          <w:tab w:val="left" w:pos="720"/>
          <w:tab w:val="left" w:pos="851"/>
        </w:tabs>
        <w:ind w:firstLine="567"/>
        <w:jc w:val="both"/>
        <w:rPr>
          <w:lang w:val="en-US"/>
        </w:rPr>
      </w:pPr>
      <w:r w:rsidRPr="004E3651">
        <w:rPr>
          <w:b/>
          <w:lang w:val="en-US"/>
        </w:rPr>
        <w:t xml:space="preserve">2. Tasks of the scientific laboratory. </w:t>
      </w:r>
      <w:r w:rsidRPr="004E3651">
        <w:rPr>
          <w:lang w:val="en-US"/>
        </w:rPr>
        <w:t>Scientific developments in the field of biological sciences, applied research in the field of expert activities. Carrying out all types of biological research, which include: actual biological examinations and agricultural examinations.</w:t>
      </w:r>
    </w:p>
    <w:p w:rsidR="004E3651" w:rsidRPr="004E3651" w:rsidRDefault="004E3651" w:rsidP="004E3651">
      <w:pPr>
        <w:tabs>
          <w:tab w:val="left" w:pos="720"/>
          <w:tab w:val="left" w:pos="851"/>
        </w:tabs>
        <w:ind w:firstLine="567"/>
        <w:jc w:val="both"/>
        <w:rPr>
          <w:lang w:val="en-US"/>
        </w:rPr>
      </w:pPr>
      <w:r w:rsidRPr="004E3651">
        <w:rPr>
          <w:lang w:val="en-US"/>
        </w:rPr>
        <w:t xml:space="preserve">Research within the framework of the project “Development of an ecological system for phytosanitary control of destructive biota (phytophages and phytopathogens) of spring wheat in the North-East of Kazakhstan” </w:t>
      </w:r>
      <w:r w:rsidRPr="00C66DF8">
        <w:rPr>
          <w:lang w:val="en-US"/>
        </w:rPr>
        <w:t>state budgetary research No. 66KMU2/4 dated February 24, 2021, headed by Ualieva R.M.</w:t>
      </w:r>
      <w:r>
        <w:rPr>
          <w:lang w:val="en-US"/>
        </w:rPr>
        <w:t xml:space="preserve"> </w:t>
      </w:r>
    </w:p>
    <w:p w:rsidR="004E3651" w:rsidRPr="004E3651" w:rsidRDefault="004E3651" w:rsidP="004E3651">
      <w:pPr>
        <w:tabs>
          <w:tab w:val="left" w:pos="720"/>
          <w:tab w:val="left" w:pos="851"/>
        </w:tabs>
        <w:ind w:firstLine="567"/>
        <w:jc w:val="both"/>
        <w:rPr>
          <w:b/>
        </w:rPr>
      </w:pPr>
      <w:r w:rsidRPr="004E3651">
        <w:rPr>
          <w:b/>
        </w:rPr>
        <w:t>3. List of laboratory equipment</w:t>
      </w:r>
    </w:p>
    <w:tbl>
      <w:tblPr>
        <w:tblStyle w:val="af8"/>
        <w:tblW w:w="14742" w:type="dxa"/>
        <w:tblInd w:w="-5" w:type="dxa"/>
        <w:tblLook w:val="04A0" w:firstRow="1" w:lastRow="0" w:firstColumn="1" w:lastColumn="0" w:noHBand="0" w:noVBand="1"/>
      </w:tblPr>
      <w:tblGrid>
        <w:gridCol w:w="456"/>
        <w:gridCol w:w="2172"/>
        <w:gridCol w:w="3782"/>
        <w:gridCol w:w="2176"/>
        <w:gridCol w:w="1316"/>
        <w:gridCol w:w="1561"/>
        <w:gridCol w:w="1788"/>
        <w:gridCol w:w="1491"/>
      </w:tblGrid>
      <w:tr w:rsidR="004E3651" w:rsidRPr="001F491E" w:rsidTr="004E3651">
        <w:tc>
          <w:tcPr>
            <w:tcW w:w="456" w:type="dxa"/>
          </w:tcPr>
          <w:p w:rsidR="004E3651" w:rsidRPr="001F491E" w:rsidRDefault="004E3651" w:rsidP="004E3651">
            <w:pPr>
              <w:pStyle w:val="a3"/>
              <w:ind w:left="0"/>
              <w:rPr>
                <w:b/>
                <w:sz w:val="20"/>
                <w:szCs w:val="20"/>
              </w:rPr>
            </w:pPr>
            <w:r w:rsidRPr="001F491E">
              <w:rPr>
                <w:b/>
                <w:sz w:val="20"/>
                <w:szCs w:val="20"/>
              </w:rPr>
              <w:t xml:space="preserve">№ </w:t>
            </w:r>
          </w:p>
        </w:tc>
        <w:tc>
          <w:tcPr>
            <w:tcW w:w="2172" w:type="dxa"/>
          </w:tcPr>
          <w:p w:rsidR="004E3651" w:rsidRPr="00687DFF" w:rsidRDefault="004E3651" w:rsidP="004E3651">
            <w:pPr>
              <w:pStyle w:val="a3"/>
              <w:ind w:left="0"/>
              <w:rPr>
                <w:b/>
                <w:sz w:val="20"/>
                <w:szCs w:val="20"/>
                <w:lang w:val="en-US"/>
              </w:rPr>
            </w:pPr>
            <w:r w:rsidRPr="00687DFF">
              <w:rPr>
                <w:b/>
                <w:sz w:val="20"/>
                <w:szCs w:val="20"/>
                <w:lang w:val="en-US"/>
              </w:rPr>
              <w:t xml:space="preserve">Name of the equipment </w:t>
            </w:r>
          </w:p>
        </w:tc>
        <w:tc>
          <w:tcPr>
            <w:tcW w:w="3908" w:type="dxa"/>
          </w:tcPr>
          <w:p w:rsidR="004E3651" w:rsidRPr="00687DFF" w:rsidRDefault="004E3651" w:rsidP="004E3651">
            <w:pPr>
              <w:pStyle w:val="a3"/>
              <w:ind w:left="0"/>
              <w:jc w:val="both"/>
              <w:rPr>
                <w:b/>
                <w:sz w:val="20"/>
                <w:szCs w:val="20"/>
                <w:lang w:val="en-US"/>
              </w:rPr>
            </w:pPr>
            <w:r w:rsidRPr="00687DFF">
              <w:rPr>
                <w:b/>
                <w:sz w:val="20"/>
                <w:szCs w:val="20"/>
                <w:lang w:val="en-US"/>
              </w:rPr>
              <w:t>Brief characteristics of the equipment</w:t>
            </w:r>
          </w:p>
        </w:tc>
        <w:tc>
          <w:tcPr>
            <w:tcW w:w="2233" w:type="dxa"/>
          </w:tcPr>
          <w:p w:rsidR="004E3651" w:rsidRPr="00687DFF" w:rsidRDefault="004E3651" w:rsidP="004E3651">
            <w:pPr>
              <w:pStyle w:val="a3"/>
              <w:ind w:left="0"/>
              <w:rPr>
                <w:b/>
                <w:sz w:val="20"/>
                <w:szCs w:val="20"/>
                <w:lang w:val="en-US"/>
              </w:rPr>
            </w:pPr>
            <w:r w:rsidRPr="00687DFF">
              <w:rPr>
                <w:b/>
                <w:sz w:val="20"/>
                <w:szCs w:val="20"/>
                <w:lang w:val="en-US"/>
              </w:rPr>
              <w:t>Tasks performed on the equipment</w:t>
            </w:r>
          </w:p>
        </w:tc>
        <w:tc>
          <w:tcPr>
            <w:tcW w:w="1000" w:type="dxa"/>
          </w:tcPr>
          <w:p w:rsidR="004E3651" w:rsidRPr="001F491E" w:rsidRDefault="004E3651" w:rsidP="004E3651">
            <w:pPr>
              <w:pStyle w:val="a3"/>
              <w:ind w:left="0"/>
              <w:rPr>
                <w:b/>
                <w:sz w:val="20"/>
                <w:szCs w:val="20"/>
              </w:rPr>
            </w:pPr>
            <w:r w:rsidRPr="00687DFF">
              <w:rPr>
                <w:b/>
                <w:sz w:val="20"/>
                <w:szCs w:val="20"/>
                <w:lang w:val="en-US"/>
              </w:rPr>
              <w:t>Year of manufacture</w:t>
            </w:r>
          </w:p>
        </w:tc>
        <w:tc>
          <w:tcPr>
            <w:tcW w:w="1582" w:type="dxa"/>
          </w:tcPr>
          <w:p w:rsidR="004E3651" w:rsidRDefault="004E3651" w:rsidP="004E3651">
            <w:r w:rsidRPr="00687DFF">
              <w:rPr>
                <w:b/>
                <w:sz w:val="20"/>
                <w:szCs w:val="20"/>
                <w:lang w:val="en-US"/>
              </w:rPr>
              <w:t>Certification (</w:t>
            </w:r>
            <w:r>
              <w:rPr>
                <w:b/>
                <w:sz w:val="20"/>
                <w:szCs w:val="20"/>
                <w:lang w:val="en-US"/>
              </w:rPr>
              <w:t>yes/no</w:t>
            </w:r>
            <w:r>
              <w:rPr>
                <w:b/>
                <w:sz w:val="20"/>
                <w:szCs w:val="20"/>
                <w:lang w:val="kk-KZ"/>
              </w:rPr>
              <w:t>)</w:t>
            </w:r>
          </w:p>
        </w:tc>
        <w:tc>
          <w:tcPr>
            <w:tcW w:w="1836" w:type="dxa"/>
          </w:tcPr>
          <w:p w:rsidR="004E3651" w:rsidRPr="001F491E" w:rsidRDefault="004E3651" w:rsidP="004E3651">
            <w:pPr>
              <w:pStyle w:val="a3"/>
              <w:ind w:left="0"/>
              <w:rPr>
                <w:b/>
                <w:sz w:val="20"/>
                <w:szCs w:val="20"/>
              </w:rPr>
            </w:pPr>
            <w:r w:rsidRPr="00687DFF">
              <w:rPr>
                <w:b/>
                <w:sz w:val="20"/>
                <w:szCs w:val="20"/>
                <w:lang w:val="en-US"/>
              </w:rPr>
              <w:t>Date of equipment verification</w:t>
            </w:r>
          </w:p>
        </w:tc>
        <w:tc>
          <w:tcPr>
            <w:tcW w:w="1555" w:type="dxa"/>
          </w:tcPr>
          <w:p w:rsidR="004E3651" w:rsidRPr="001F491E" w:rsidRDefault="004E3651" w:rsidP="004E3651">
            <w:pPr>
              <w:pStyle w:val="a3"/>
              <w:ind w:left="0"/>
              <w:rPr>
                <w:b/>
                <w:sz w:val="20"/>
                <w:szCs w:val="20"/>
              </w:rPr>
            </w:pPr>
            <w:r w:rsidRPr="00687DFF">
              <w:rPr>
                <w:b/>
                <w:sz w:val="20"/>
                <w:szCs w:val="20"/>
                <w:lang w:val="en-US"/>
              </w:rPr>
              <w:t>Notes</w:t>
            </w:r>
          </w:p>
        </w:tc>
      </w:tr>
      <w:tr w:rsidR="00CB0539" w:rsidRPr="001F491E" w:rsidTr="004E3651">
        <w:tc>
          <w:tcPr>
            <w:tcW w:w="456" w:type="dxa"/>
          </w:tcPr>
          <w:p w:rsidR="00CB0539" w:rsidRPr="00D22151" w:rsidRDefault="00D22151" w:rsidP="00CB0539">
            <w:pPr>
              <w:pStyle w:val="a3"/>
              <w:ind w:left="0"/>
            </w:pPr>
            <w:r w:rsidRPr="00D22151">
              <w:t>1</w:t>
            </w:r>
          </w:p>
        </w:tc>
        <w:tc>
          <w:tcPr>
            <w:tcW w:w="2172" w:type="dxa"/>
          </w:tcPr>
          <w:p w:rsidR="00CB0539" w:rsidRPr="004E3651" w:rsidRDefault="004E3651" w:rsidP="00CB0539">
            <w:pPr>
              <w:pStyle w:val="a3"/>
              <w:ind w:left="0"/>
              <w:rPr>
                <w:b/>
                <w:sz w:val="20"/>
                <w:szCs w:val="20"/>
                <w:lang w:val="en-US"/>
              </w:rPr>
            </w:pPr>
            <w:r w:rsidRPr="004E3651">
              <w:rPr>
                <w:sz w:val="22"/>
                <w:szCs w:val="22"/>
                <w:lang w:val="en-US"/>
              </w:rPr>
              <w:t>Histological thermostat with artificial ventilation SVF100 (Bio-Optica, Italy)</w:t>
            </w:r>
          </w:p>
        </w:tc>
        <w:tc>
          <w:tcPr>
            <w:tcW w:w="3908" w:type="dxa"/>
          </w:tcPr>
          <w:p w:rsidR="004E3651" w:rsidRPr="004E3651" w:rsidRDefault="004E3651" w:rsidP="004E3651">
            <w:pPr>
              <w:jc w:val="both"/>
              <w:rPr>
                <w:sz w:val="22"/>
                <w:szCs w:val="22"/>
                <w:lang w:val="en-US"/>
              </w:rPr>
            </w:pPr>
            <w:r w:rsidRPr="004E3651">
              <w:rPr>
                <w:sz w:val="22"/>
                <w:szCs w:val="22"/>
                <w:lang w:val="en-US"/>
              </w:rPr>
              <w:t>Function: for heating</w:t>
            </w:r>
          </w:p>
          <w:p w:rsidR="004E3651" w:rsidRPr="004E3651" w:rsidRDefault="004E3651" w:rsidP="004E3651">
            <w:pPr>
              <w:jc w:val="both"/>
              <w:rPr>
                <w:sz w:val="22"/>
                <w:szCs w:val="22"/>
                <w:lang w:val="en-US"/>
              </w:rPr>
            </w:pPr>
            <w:r w:rsidRPr="004E3651">
              <w:rPr>
                <w:sz w:val="22"/>
                <w:szCs w:val="22"/>
                <w:lang w:val="en-US"/>
              </w:rPr>
              <w:t>Place of application: for laboratories, for histological plates</w:t>
            </w:r>
          </w:p>
          <w:p w:rsidR="004E3651" w:rsidRPr="004E3651" w:rsidRDefault="004E3651" w:rsidP="004E3651">
            <w:pPr>
              <w:jc w:val="both"/>
              <w:rPr>
                <w:sz w:val="22"/>
                <w:szCs w:val="22"/>
                <w:lang w:val="en-US"/>
              </w:rPr>
            </w:pPr>
            <w:r w:rsidRPr="004E3651">
              <w:rPr>
                <w:sz w:val="22"/>
                <w:szCs w:val="22"/>
                <w:lang w:val="en-US"/>
              </w:rPr>
              <w:t>Configuration: desktop</w:t>
            </w:r>
          </w:p>
          <w:p w:rsidR="004E3651" w:rsidRPr="004E3651" w:rsidRDefault="004E3651" w:rsidP="004E3651">
            <w:pPr>
              <w:jc w:val="both"/>
              <w:rPr>
                <w:sz w:val="22"/>
                <w:szCs w:val="22"/>
                <w:lang w:val="en-US"/>
              </w:rPr>
            </w:pPr>
            <w:r w:rsidRPr="004E3651">
              <w:rPr>
                <w:sz w:val="22"/>
                <w:szCs w:val="22"/>
                <w:lang w:val="en-US"/>
              </w:rPr>
              <w:t>Temperature range: MIN: 20 °C (68 °F) / MAX: 70 °C (158 °F). Forced ventilation histological oven SVF100 is designed for rapid drying of glass slides</w:t>
            </w:r>
          </w:p>
          <w:p w:rsidR="004E3651" w:rsidRPr="004E3651" w:rsidRDefault="004E3651" w:rsidP="004E3651">
            <w:pPr>
              <w:jc w:val="both"/>
              <w:rPr>
                <w:sz w:val="22"/>
                <w:szCs w:val="22"/>
                <w:lang w:val="en-US"/>
              </w:rPr>
            </w:pPr>
            <w:r w:rsidRPr="004E3651">
              <w:rPr>
                <w:sz w:val="22"/>
                <w:szCs w:val="22"/>
                <w:lang w:val="en-US"/>
              </w:rPr>
              <w:t>and rapid heating of laboratory material. Digital display allows you to change</w:t>
            </w:r>
          </w:p>
          <w:p w:rsidR="004E3651" w:rsidRPr="004E3651" w:rsidRDefault="004E3651" w:rsidP="004E3651">
            <w:pPr>
              <w:jc w:val="both"/>
              <w:rPr>
                <w:sz w:val="22"/>
                <w:szCs w:val="22"/>
                <w:lang w:val="en-US"/>
              </w:rPr>
            </w:pPr>
            <w:r w:rsidRPr="004E3651">
              <w:rPr>
                <w:sz w:val="22"/>
                <w:szCs w:val="22"/>
                <w:lang w:val="en-US"/>
              </w:rPr>
              <w:t>operating parameters, as well as turning programs on and off.</w:t>
            </w:r>
          </w:p>
          <w:p w:rsidR="00CB0539" w:rsidRPr="004E3651" w:rsidRDefault="004E3651" w:rsidP="004E3651">
            <w:pPr>
              <w:jc w:val="both"/>
              <w:rPr>
                <w:b/>
                <w:sz w:val="20"/>
                <w:szCs w:val="20"/>
                <w:lang w:val="en-US"/>
              </w:rPr>
            </w:pPr>
            <w:r w:rsidRPr="004E3651">
              <w:rPr>
                <w:sz w:val="22"/>
                <w:szCs w:val="22"/>
                <w:lang w:val="en-US"/>
              </w:rPr>
              <w:t>The chamber is equipped with two height-adjustable, perforated shelves and a collector</w:t>
            </w:r>
            <w:r>
              <w:rPr>
                <w:sz w:val="22"/>
                <w:szCs w:val="22"/>
                <w:lang w:val="kk-KZ"/>
              </w:rPr>
              <w:t xml:space="preserve"> </w:t>
            </w:r>
            <w:r w:rsidRPr="004E3651">
              <w:rPr>
                <w:sz w:val="22"/>
                <w:szCs w:val="22"/>
                <w:lang w:val="en-US"/>
              </w:rPr>
              <w:t>tray, all removable.</w:t>
            </w:r>
          </w:p>
        </w:tc>
        <w:tc>
          <w:tcPr>
            <w:tcW w:w="2233" w:type="dxa"/>
          </w:tcPr>
          <w:p w:rsidR="004E3651" w:rsidRPr="004E3651" w:rsidRDefault="004E3651" w:rsidP="004E3651">
            <w:pPr>
              <w:jc w:val="both"/>
              <w:rPr>
                <w:sz w:val="22"/>
                <w:szCs w:val="22"/>
                <w:lang w:val="en-US"/>
              </w:rPr>
            </w:pPr>
            <w:r w:rsidRPr="004E3651">
              <w:rPr>
                <w:sz w:val="22"/>
                <w:szCs w:val="22"/>
                <w:lang w:val="en-US"/>
              </w:rPr>
              <w:t>For quick drying of glass slides</w:t>
            </w:r>
          </w:p>
          <w:p w:rsidR="00CB0539" w:rsidRPr="004E3651" w:rsidRDefault="004E3651" w:rsidP="004E3651">
            <w:pPr>
              <w:pStyle w:val="a3"/>
              <w:ind w:left="0"/>
              <w:rPr>
                <w:b/>
                <w:sz w:val="20"/>
                <w:szCs w:val="20"/>
                <w:lang w:val="en-US"/>
              </w:rPr>
            </w:pPr>
            <w:r w:rsidRPr="004E3651">
              <w:rPr>
                <w:sz w:val="22"/>
                <w:szCs w:val="22"/>
                <w:lang w:val="en-US"/>
              </w:rPr>
              <w:t>and rapid heating of laboratory material.</w:t>
            </w:r>
          </w:p>
        </w:tc>
        <w:tc>
          <w:tcPr>
            <w:tcW w:w="1000" w:type="dxa"/>
          </w:tcPr>
          <w:p w:rsidR="00CB0539" w:rsidRDefault="00CB0539" w:rsidP="00CB0539">
            <w:pPr>
              <w:rPr>
                <w:sz w:val="22"/>
                <w:szCs w:val="22"/>
                <w:lang w:eastAsia="ru-RU"/>
              </w:rPr>
            </w:pPr>
            <w:r>
              <w:rPr>
                <w:sz w:val="22"/>
                <w:szCs w:val="22"/>
              </w:rPr>
              <w:t>2021</w:t>
            </w:r>
          </w:p>
          <w:p w:rsidR="00CB0539" w:rsidRPr="001F491E" w:rsidRDefault="00CB0539" w:rsidP="00CB0539">
            <w:pPr>
              <w:pStyle w:val="a3"/>
              <w:ind w:left="0"/>
              <w:rPr>
                <w:b/>
                <w:sz w:val="20"/>
                <w:szCs w:val="20"/>
              </w:rPr>
            </w:pPr>
          </w:p>
        </w:tc>
        <w:tc>
          <w:tcPr>
            <w:tcW w:w="1582" w:type="dxa"/>
          </w:tcPr>
          <w:p w:rsidR="00CB0539" w:rsidRPr="00D22151" w:rsidRDefault="004E3651" w:rsidP="00D22151">
            <w:pPr>
              <w:jc w:val="center"/>
            </w:pPr>
            <w:r>
              <w:rPr>
                <w:lang w:val="en-US"/>
              </w:rPr>
              <w:t>no</w:t>
            </w:r>
          </w:p>
        </w:tc>
        <w:tc>
          <w:tcPr>
            <w:tcW w:w="1836" w:type="dxa"/>
          </w:tcPr>
          <w:p w:rsidR="00CB0539" w:rsidRPr="001F491E" w:rsidRDefault="00CB0539" w:rsidP="00CB0539">
            <w:pPr>
              <w:pStyle w:val="a3"/>
              <w:ind w:left="0"/>
              <w:rPr>
                <w:b/>
                <w:sz w:val="20"/>
                <w:szCs w:val="20"/>
              </w:rPr>
            </w:pPr>
          </w:p>
        </w:tc>
        <w:tc>
          <w:tcPr>
            <w:tcW w:w="1555" w:type="dxa"/>
          </w:tcPr>
          <w:p w:rsidR="00CB0539" w:rsidRPr="001F491E" w:rsidRDefault="00CB0539" w:rsidP="00CB0539">
            <w:pPr>
              <w:pStyle w:val="a3"/>
              <w:ind w:left="0"/>
              <w:rPr>
                <w:b/>
                <w:sz w:val="20"/>
                <w:szCs w:val="20"/>
              </w:rPr>
            </w:pPr>
          </w:p>
        </w:tc>
      </w:tr>
      <w:tr w:rsidR="00CB0539" w:rsidRPr="001F491E" w:rsidTr="004E3651">
        <w:tc>
          <w:tcPr>
            <w:tcW w:w="456" w:type="dxa"/>
          </w:tcPr>
          <w:p w:rsidR="00CB0539" w:rsidRPr="00D22151" w:rsidRDefault="00D22151" w:rsidP="00CB0539">
            <w:pPr>
              <w:pStyle w:val="a3"/>
              <w:ind w:left="0"/>
            </w:pPr>
            <w:r w:rsidRPr="00D22151">
              <w:t>2</w:t>
            </w:r>
          </w:p>
        </w:tc>
        <w:tc>
          <w:tcPr>
            <w:tcW w:w="2172" w:type="dxa"/>
          </w:tcPr>
          <w:p w:rsidR="00CB0539" w:rsidRPr="001F491E" w:rsidRDefault="004E3651" w:rsidP="00CB0539">
            <w:pPr>
              <w:pStyle w:val="a3"/>
              <w:ind w:left="0"/>
              <w:rPr>
                <w:b/>
                <w:sz w:val="20"/>
                <w:szCs w:val="20"/>
              </w:rPr>
            </w:pPr>
            <w:r w:rsidRPr="004E3651">
              <w:rPr>
                <w:sz w:val="22"/>
                <w:szCs w:val="22"/>
              </w:rPr>
              <w:t>Pharmaceutical refrigerator HF-250 (Russia)</w:t>
            </w:r>
          </w:p>
        </w:tc>
        <w:tc>
          <w:tcPr>
            <w:tcW w:w="3908" w:type="dxa"/>
          </w:tcPr>
          <w:p w:rsidR="004E3651" w:rsidRPr="004E3651" w:rsidRDefault="004E3651" w:rsidP="004E3651">
            <w:pPr>
              <w:jc w:val="both"/>
              <w:rPr>
                <w:sz w:val="22"/>
                <w:szCs w:val="22"/>
              </w:rPr>
            </w:pPr>
            <w:r w:rsidRPr="004E3651">
              <w:rPr>
                <w:sz w:val="22"/>
                <w:szCs w:val="22"/>
                <w:lang w:val="en-US"/>
              </w:rPr>
              <w:t xml:space="preserve">Total volume, 250 l.; Height, 1300 mm; Depth, 610 mm; Width, 600 mm; Weight, 50 kg; Maximum rated power, 220 W; Voltage, 220 V; Temperature in the refrigerator compartment, +2... </w:t>
            </w:r>
            <w:r w:rsidRPr="004E3651">
              <w:rPr>
                <w:sz w:val="22"/>
                <w:szCs w:val="22"/>
              </w:rPr>
              <w:t>+15 °C.</w:t>
            </w:r>
          </w:p>
          <w:p w:rsidR="00CB0539" w:rsidRPr="004E3651" w:rsidRDefault="004E3651" w:rsidP="004E3651">
            <w:pPr>
              <w:pStyle w:val="a3"/>
              <w:ind w:left="0"/>
              <w:jc w:val="both"/>
              <w:rPr>
                <w:b/>
                <w:sz w:val="20"/>
                <w:szCs w:val="20"/>
              </w:rPr>
            </w:pPr>
            <w:r w:rsidRPr="004E3651">
              <w:rPr>
                <w:sz w:val="22"/>
                <w:szCs w:val="22"/>
                <w:lang w:val="en-US"/>
              </w:rPr>
              <w:t xml:space="preserve">Microprocessor temperature controller with ultra-sensitive temperature sensor; forced air circulation system; metal door with lock; automatic maintenance of temperature in the chamber; alarm when </w:t>
            </w:r>
            <w:r w:rsidRPr="004E3651">
              <w:rPr>
                <w:sz w:val="22"/>
                <w:szCs w:val="22"/>
                <w:lang w:val="en-US"/>
              </w:rPr>
              <w:lastRenderedPageBreak/>
              <w:t>the temperature deviates from the set one; temperature display on the control panel display; fan shutdown when opening the door, plastic containers for pharmaceuticals - 2 pcs.</w:t>
            </w:r>
          </w:p>
        </w:tc>
        <w:tc>
          <w:tcPr>
            <w:tcW w:w="2233" w:type="dxa"/>
          </w:tcPr>
          <w:p w:rsidR="00CB0539" w:rsidRPr="00773DBE" w:rsidRDefault="00773DBE" w:rsidP="00CB0539">
            <w:pPr>
              <w:jc w:val="both"/>
              <w:rPr>
                <w:sz w:val="22"/>
                <w:szCs w:val="22"/>
                <w:lang w:val="en-US" w:eastAsia="ru-RU"/>
              </w:rPr>
            </w:pPr>
            <w:r w:rsidRPr="00773DBE">
              <w:rPr>
                <w:sz w:val="22"/>
                <w:szCs w:val="22"/>
                <w:lang w:val="en-US"/>
              </w:rPr>
              <w:lastRenderedPageBreak/>
              <w:t>For storing nutrient media and other biological products that require storage in a temperature range below 5 °C</w:t>
            </w:r>
          </w:p>
          <w:p w:rsidR="00CB0539" w:rsidRPr="00773DBE" w:rsidRDefault="00CB0539" w:rsidP="00CB0539">
            <w:pPr>
              <w:pStyle w:val="a3"/>
              <w:ind w:left="0"/>
              <w:rPr>
                <w:b/>
                <w:sz w:val="20"/>
                <w:szCs w:val="20"/>
                <w:lang w:val="en-US"/>
              </w:rPr>
            </w:pPr>
          </w:p>
        </w:tc>
        <w:tc>
          <w:tcPr>
            <w:tcW w:w="1000" w:type="dxa"/>
          </w:tcPr>
          <w:p w:rsidR="00CB0539" w:rsidRDefault="00CB0539" w:rsidP="00CB0539">
            <w:pPr>
              <w:rPr>
                <w:sz w:val="22"/>
                <w:szCs w:val="22"/>
                <w:lang w:eastAsia="ru-RU"/>
              </w:rPr>
            </w:pPr>
            <w:r>
              <w:rPr>
                <w:sz w:val="22"/>
                <w:szCs w:val="22"/>
              </w:rPr>
              <w:t>2021</w:t>
            </w:r>
          </w:p>
          <w:p w:rsidR="00CB0539" w:rsidRPr="001F491E" w:rsidRDefault="00CB0539" w:rsidP="00CB0539">
            <w:pPr>
              <w:pStyle w:val="a3"/>
              <w:ind w:left="0"/>
              <w:rPr>
                <w:b/>
                <w:sz w:val="20"/>
                <w:szCs w:val="20"/>
              </w:rPr>
            </w:pPr>
          </w:p>
        </w:tc>
        <w:tc>
          <w:tcPr>
            <w:tcW w:w="1582" w:type="dxa"/>
          </w:tcPr>
          <w:p w:rsidR="00CB0539" w:rsidRPr="00D22151" w:rsidRDefault="004E3651" w:rsidP="00D22151">
            <w:pPr>
              <w:jc w:val="center"/>
            </w:pPr>
            <w:r>
              <w:rPr>
                <w:lang w:val="en-US"/>
              </w:rPr>
              <w:t>no</w:t>
            </w:r>
          </w:p>
        </w:tc>
        <w:tc>
          <w:tcPr>
            <w:tcW w:w="1836" w:type="dxa"/>
          </w:tcPr>
          <w:p w:rsidR="00CB0539" w:rsidRPr="001F491E" w:rsidRDefault="00CB0539" w:rsidP="00CB0539">
            <w:pPr>
              <w:pStyle w:val="a3"/>
              <w:ind w:left="0"/>
              <w:rPr>
                <w:b/>
                <w:sz w:val="20"/>
                <w:szCs w:val="20"/>
              </w:rPr>
            </w:pPr>
          </w:p>
        </w:tc>
        <w:tc>
          <w:tcPr>
            <w:tcW w:w="1555" w:type="dxa"/>
          </w:tcPr>
          <w:p w:rsidR="00CB0539" w:rsidRPr="001F491E" w:rsidRDefault="00CB0539" w:rsidP="00CB0539">
            <w:pPr>
              <w:pStyle w:val="a3"/>
              <w:ind w:left="0"/>
              <w:rPr>
                <w:b/>
                <w:sz w:val="20"/>
                <w:szCs w:val="20"/>
              </w:rPr>
            </w:pPr>
          </w:p>
        </w:tc>
      </w:tr>
      <w:tr w:rsidR="00CB0539" w:rsidRPr="001F491E" w:rsidTr="004E3651">
        <w:tc>
          <w:tcPr>
            <w:tcW w:w="456" w:type="dxa"/>
          </w:tcPr>
          <w:p w:rsidR="00CB0539" w:rsidRPr="00D22151" w:rsidRDefault="00D22151" w:rsidP="00CB0539">
            <w:pPr>
              <w:pStyle w:val="a3"/>
              <w:ind w:left="0"/>
            </w:pPr>
            <w:r w:rsidRPr="00D22151">
              <w:lastRenderedPageBreak/>
              <w:t>3</w:t>
            </w:r>
          </w:p>
        </w:tc>
        <w:tc>
          <w:tcPr>
            <w:tcW w:w="2172" w:type="dxa"/>
          </w:tcPr>
          <w:p w:rsidR="00CB0539" w:rsidRPr="00773DBE" w:rsidRDefault="00773DBE" w:rsidP="00CB0539">
            <w:pPr>
              <w:pStyle w:val="a3"/>
              <w:ind w:left="0"/>
              <w:rPr>
                <w:b/>
                <w:sz w:val="20"/>
                <w:szCs w:val="20"/>
                <w:lang w:val="en-US"/>
              </w:rPr>
            </w:pPr>
            <w:r w:rsidRPr="00773DBE">
              <w:rPr>
                <w:sz w:val="22"/>
                <w:szCs w:val="22"/>
                <w:lang w:val="en-US"/>
              </w:rPr>
              <w:t>Fume hood LK-1200 ShV (1245x690x2200), ceramics, with two built-in cabinets</w:t>
            </w:r>
          </w:p>
        </w:tc>
        <w:tc>
          <w:tcPr>
            <w:tcW w:w="3908" w:type="dxa"/>
          </w:tcPr>
          <w:p w:rsidR="00CB0539" w:rsidRPr="000F3C21" w:rsidRDefault="000F3C21" w:rsidP="00CB0539">
            <w:pPr>
              <w:pStyle w:val="a3"/>
              <w:ind w:left="0"/>
              <w:jc w:val="both"/>
              <w:rPr>
                <w:b/>
                <w:sz w:val="20"/>
                <w:szCs w:val="20"/>
                <w:lang w:val="en-US"/>
              </w:rPr>
            </w:pPr>
            <w:r w:rsidRPr="000F3C21">
              <w:rPr>
                <w:sz w:val="22"/>
                <w:szCs w:val="22"/>
                <w:lang w:val="en-US"/>
              </w:rPr>
              <w:t>The cabinet exhaust chamber (upper part) is made of laminated chipboard. The working chamber has three exhaust zones. The lower part is a collapsible metal frame with a gray polymer coating. The frame has adjustable supports in the range of 0-30 mm to compensate for uneven floors. Basic equipment: double lifting screen made of shockproof triplex glass 6 mm thick with the ability to be fixed at any height; when the screen is fully raised, the height of the cabinet does not change, the lifting mechanism is located outside the working area; LED lamp, 18 W, protection class IP-65 (located in the work area); splash-proof electrical sockets 220V, 16 A (2 pcs.) with grounding and a switch; electrical box o.u. with terminals KM-222 102x102x43.5 IP 44 and differential emergency power off circuit breaker 16A with RCD; steel flange for connecting ventilation (D=200 mm); anti-spill rim - polypropylene.</w:t>
            </w:r>
          </w:p>
        </w:tc>
        <w:tc>
          <w:tcPr>
            <w:tcW w:w="2233" w:type="dxa"/>
          </w:tcPr>
          <w:p w:rsidR="00CB0539" w:rsidRPr="000F3C21" w:rsidRDefault="000F3C21" w:rsidP="00CB0539">
            <w:pPr>
              <w:pStyle w:val="a3"/>
              <w:ind w:left="0"/>
              <w:rPr>
                <w:b/>
                <w:sz w:val="20"/>
                <w:szCs w:val="20"/>
                <w:lang w:val="en-US"/>
              </w:rPr>
            </w:pPr>
            <w:r w:rsidRPr="000F3C21">
              <w:rPr>
                <w:sz w:val="22"/>
                <w:szCs w:val="22"/>
                <w:lang w:val="en-US"/>
              </w:rPr>
              <w:t>For most laboratory tests that involve toxic substances.</w:t>
            </w:r>
          </w:p>
        </w:tc>
        <w:tc>
          <w:tcPr>
            <w:tcW w:w="1000" w:type="dxa"/>
          </w:tcPr>
          <w:p w:rsidR="00CB0539" w:rsidRDefault="00CB0539" w:rsidP="00CB0539">
            <w:pPr>
              <w:rPr>
                <w:sz w:val="22"/>
                <w:szCs w:val="22"/>
                <w:lang w:eastAsia="ru-RU"/>
              </w:rPr>
            </w:pPr>
            <w:r>
              <w:rPr>
                <w:sz w:val="22"/>
                <w:szCs w:val="22"/>
              </w:rPr>
              <w:t>2021</w:t>
            </w:r>
          </w:p>
          <w:p w:rsidR="00CB0539" w:rsidRPr="001F491E" w:rsidRDefault="00CB0539" w:rsidP="00CB0539">
            <w:pPr>
              <w:pStyle w:val="a3"/>
              <w:ind w:left="0"/>
              <w:rPr>
                <w:b/>
                <w:sz w:val="20"/>
                <w:szCs w:val="20"/>
              </w:rPr>
            </w:pPr>
          </w:p>
        </w:tc>
        <w:tc>
          <w:tcPr>
            <w:tcW w:w="1582" w:type="dxa"/>
          </w:tcPr>
          <w:p w:rsidR="00CB0539" w:rsidRPr="00D22151" w:rsidRDefault="004E3651" w:rsidP="00D22151">
            <w:pPr>
              <w:jc w:val="center"/>
            </w:pPr>
            <w:r>
              <w:rPr>
                <w:lang w:val="en-US"/>
              </w:rPr>
              <w:t>no</w:t>
            </w:r>
          </w:p>
        </w:tc>
        <w:tc>
          <w:tcPr>
            <w:tcW w:w="1836" w:type="dxa"/>
          </w:tcPr>
          <w:p w:rsidR="00CB0539" w:rsidRPr="001F491E" w:rsidRDefault="00CB0539" w:rsidP="00CB0539">
            <w:pPr>
              <w:pStyle w:val="a3"/>
              <w:ind w:left="0"/>
              <w:rPr>
                <w:b/>
                <w:sz w:val="20"/>
                <w:szCs w:val="20"/>
              </w:rPr>
            </w:pPr>
          </w:p>
        </w:tc>
        <w:tc>
          <w:tcPr>
            <w:tcW w:w="1555" w:type="dxa"/>
          </w:tcPr>
          <w:p w:rsidR="00CB0539" w:rsidRPr="001F491E" w:rsidRDefault="00CB0539" w:rsidP="00CB0539">
            <w:pPr>
              <w:pStyle w:val="a3"/>
              <w:ind w:left="0"/>
              <w:rPr>
                <w:b/>
                <w:sz w:val="20"/>
                <w:szCs w:val="20"/>
              </w:rPr>
            </w:pPr>
          </w:p>
        </w:tc>
      </w:tr>
      <w:tr w:rsidR="00CB0539" w:rsidRPr="001F491E" w:rsidTr="004E3651">
        <w:tc>
          <w:tcPr>
            <w:tcW w:w="456" w:type="dxa"/>
          </w:tcPr>
          <w:p w:rsidR="00CB0539" w:rsidRPr="00D22151" w:rsidRDefault="00D22151" w:rsidP="00CB0539">
            <w:pPr>
              <w:pStyle w:val="a3"/>
              <w:ind w:left="0"/>
            </w:pPr>
            <w:r w:rsidRPr="00D22151">
              <w:t>4</w:t>
            </w:r>
          </w:p>
        </w:tc>
        <w:tc>
          <w:tcPr>
            <w:tcW w:w="2172" w:type="dxa"/>
          </w:tcPr>
          <w:p w:rsidR="00CB0539" w:rsidRPr="001F491E" w:rsidRDefault="000F3C21" w:rsidP="00CB0539">
            <w:pPr>
              <w:pStyle w:val="a3"/>
              <w:ind w:left="0"/>
              <w:rPr>
                <w:b/>
                <w:sz w:val="20"/>
                <w:szCs w:val="20"/>
              </w:rPr>
            </w:pPr>
            <w:r w:rsidRPr="000F3C21">
              <w:rPr>
                <w:sz w:val="22"/>
                <w:szCs w:val="22"/>
              </w:rPr>
              <w:t>Air sterilizer GP-10 SPU</w:t>
            </w:r>
          </w:p>
        </w:tc>
        <w:tc>
          <w:tcPr>
            <w:tcW w:w="3908" w:type="dxa"/>
          </w:tcPr>
          <w:p w:rsidR="000F3C21" w:rsidRPr="000F3C21" w:rsidRDefault="000F3C21" w:rsidP="000F3C21">
            <w:pPr>
              <w:jc w:val="both"/>
              <w:rPr>
                <w:sz w:val="22"/>
                <w:szCs w:val="22"/>
              </w:rPr>
            </w:pPr>
            <w:r w:rsidRPr="000F3C21">
              <w:rPr>
                <w:sz w:val="22"/>
                <w:szCs w:val="22"/>
                <w:lang w:val="en-US"/>
              </w:rPr>
              <w:t xml:space="preserve">The air sterilizer provides: uniform temperature distribution in the working chamber; temperature setting and regulation; automatic temperature control in the working chamber; digital indication of current and set temperature. </w:t>
            </w:r>
            <w:r w:rsidRPr="000F3C21">
              <w:rPr>
                <w:sz w:val="22"/>
                <w:szCs w:val="22"/>
              </w:rPr>
              <w:t>Working chamber volume, 10 l</w:t>
            </w:r>
          </w:p>
          <w:p w:rsidR="000F3C21" w:rsidRPr="000F3C21" w:rsidRDefault="000F3C21" w:rsidP="000F3C21">
            <w:pPr>
              <w:jc w:val="both"/>
              <w:rPr>
                <w:sz w:val="22"/>
                <w:szCs w:val="22"/>
                <w:lang w:val="en-US"/>
              </w:rPr>
            </w:pPr>
            <w:r w:rsidRPr="000F3C21">
              <w:rPr>
                <w:sz w:val="22"/>
                <w:szCs w:val="22"/>
                <w:lang w:val="en-US"/>
              </w:rPr>
              <w:lastRenderedPageBreak/>
              <w:t>Operating temperature range, from 50 to 200 °C</w:t>
            </w:r>
          </w:p>
          <w:p w:rsidR="000F3C21" w:rsidRPr="000F3C21" w:rsidRDefault="000F3C21" w:rsidP="000F3C21">
            <w:pPr>
              <w:jc w:val="both"/>
              <w:rPr>
                <w:sz w:val="22"/>
                <w:szCs w:val="22"/>
                <w:lang w:val="en-US"/>
              </w:rPr>
            </w:pPr>
            <w:r w:rsidRPr="000F3C21">
              <w:rPr>
                <w:sz w:val="22"/>
                <w:szCs w:val="22"/>
                <w:lang w:val="en-US"/>
              </w:rPr>
              <w:t>Maximum temperature deviation at the control point of the working chamber from the set temperature, ±6 °C, no more</w:t>
            </w:r>
          </w:p>
          <w:p w:rsidR="000F3C21" w:rsidRPr="000F3C21" w:rsidRDefault="000F3C21" w:rsidP="000F3C21">
            <w:pPr>
              <w:jc w:val="both"/>
              <w:rPr>
                <w:sz w:val="22"/>
                <w:szCs w:val="22"/>
                <w:lang w:val="en-US"/>
              </w:rPr>
            </w:pPr>
            <w:r w:rsidRPr="000F3C21">
              <w:rPr>
                <w:sz w:val="22"/>
                <w:szCs w:val="22"/>
                <w:lang w:val="en-US"/>
              </w:rPr>
              <w:t>Accuracy of maintaining temperature in the working chamber in steady state, no worse than ±3 °C</w:t>
            </w:r>
          </w:p>
          <w:p w:rsidR="000F3C21" w:rsidRPr="000F3C21" w:rsidRDefault="000F3C21" w:rsidP="000F3C21">
            <w:pPr>
              <w:jc w:val="both"/>
              <w:rPr>
                <w:sz w:val="22"/>
                <w:szCs w:val="22"/>
                <w:lang w:val="en-US"/>
              </w:rPr>
            </w:pPr>
            <w:r w:rsidRPr="000F3C21">
              <w:rPr>
                <w:sz w:val="22"/>
                <w:szCs w:val="22"/>
                <w:lang w:val="en-US"/>
              </w:rPr>
              <w:t>Heating time to maximum temperature, 30 minutes.</w:t>
            </w:r>
          </w:p>
          <w:p w:rsidR="000F3C21" w:rsidRPr="000F3C21" w:rsidRDefault="000F3C21" w:rsidP="000F3C21">
            <w:pPr>
              <w:jc w:val="both"/>
              <w:rPr>
                <w:sz w:val="22"/>
                <w:szCs w:val="22"/>
              </w:rPr>
            </w:pPr>
            <w:r w:rsidRPr="000F3C21">
              <w:rPr>
                <w:sz w:val="22"/>
                <w:szCs w:val="22"/>
              </w:rPr>
              <w:t>Continuous operation time, 16 hours.</w:t>
            </w:r>
          </w:p>
          <w:p w:rsidR="00CB0539" w:rsidRPr="001F491E" w:rsidRDefault="000F3C21" w:rsidP="000F3C21">
            <w:pPr>
              <w:pStyle w:val="a3"/>
              <w:ind w:left="0"/>
              <w:jc w:val="both"/>
              <w:rPr>
                <w:b/>
                <w:sz w:val="20"/>
                <w:szCs w:val="20"/>
              </w:rPr>
            </w:pPr>
            <w:r w:rsidRPr="000F3C21">
              <w:rPr>
                <w:sz w:val="22"/>
                <w:szCs w:val="22"/>
              </w:rPr>
              <w:t>Installed power, 1.6 kW.</w:t>
            </w:r>
          </w:p>
        </w:tc>
        <w:tc>
          <w:tcPr>
            <w:tcW w:w="2233" w:type="dxa"/>
          </w:tcPr>
          <w:p w:rsidR="00CB0539" w:rsidRPr="000F3C21" w:rsidRDefault="000F3C21" w:rsidP="00CB0539">
            <w:pPr>
              <w:pStyle w:val="a3"/>
              <w:ind w:left="0"/>
              <w:rPr>
                <w:b/>
                <w:sz w:val="20"/>
                <w:szCs w:val="20"/>
                <w:lang w:val="en-US"/>
              </w:rPr>
            </w:pPr>
            <w:r w:rsidRPr="000F3C21">
              <w:rPr>
                <w:sz w:val="22"/>
                <w:szCs w:val="22"/>
                <w:lang w:val="en-US"/>
              </w:rPr>
              <w:lastRenderedPageBreak/>
              <w:t>For drying and heat treatment of laboratory glassware.</w:t>
            </w:r>
          </w:p>
        </w:tc>
        <w:tc>
          <w:tcPr>
            <w:tcW w:w="1000" w:type="dxa"/>
          </w:tcPr>
          <w:p w:rsidR="00CB0539" w:rsidRDefault="00CB0539" w:rsidP="00CB0539">
            <w:pPr>
              <w:rPr>
                <w:sz w:val="22"/>
                <w:szCs w:val="22"/>
                <w:lang w:eastAsia="ru-RU"/>
              </w:rPr>
            </w:pPr>
            <w:r>
              <w:rPr>
                <w:sz w:val="22"/>
                <w:szCs w:val="22"/>
              </w:rPr>
              <w:t>2021</w:t>
            </w:r>
          </w:p>
          <w:p w:rsidR="00CB0539" w:rsidRPr="001F491E" w:rsidRDefault="00CB0539" w:rsidP="00CB0539">
            <w:pPr>
              <w:pStyle w:val="a3"/>
              <w:ind w:left="0"/>
              <w:rPr>
                <w:b/>
                <w:sz w:val="20"/>
                <w:szCs w:val="20"/>
              </w:rPr>
            </w:pPr>
          </w:p>
        </w:tc>
        <w:tc>
          <w:tcPr>
            <w:tcW w:w="1582" w:type="dxa"/>
          </w:tcPr>
          <w:p w:rsidR="00CB0539" w:rsidRPr="00D22151" w:rsidRDefault="004E3651" w:rsidP="00D22151">
            <w:pPr>
              <w:jc w:val="center"/>
            </w:pPr>
            <w:r>
              <w:rPr>
                <w:lang w:val="en-US"/>
              </w:rPr>
              <w:t>no</w:t>
            </w:r>
          </w:p>
        </w:tc>
        <w:tc>
          <w:tcPr>
            <w:tcW w:w="1836" w:type="dxa"/>
          </w:tcPr>
          <w:p w:rsidR="00CB0539" w:rsidRPr="001F491E" w:rsidRDefault="00CB0539" w:rsidP="00CB0539">
            <w:pPr>
              <w:pStyle w:val="a3"/>
              <w:ind w:left="0"/>
              <w:rPr>
                <w:b/>
                <w:sz w:val="20"/>
                <w:szCs w:val="20"/>
              </w:rPr>
            </w:pPr>
          </w:p>
        </w:tc>
        <w:tc>
          <w:tcPr>
            <w:tcW w:w="1555" w:type="dxa"/>
          </w:tcPr>
          <w:p w:rsidR="00CB0539" w:rsidRPr="001F491E" w:rsidRDefault="00CB0539" w:rsidP="00CB0539">
            <w:pPr>
              <w:pStyle w:val="a3"/>
              <w:ind w:left="0"/>
              <w:rPr>
                <w:b/>
                <w:sz w:val="20"/>
                <w:szCs w:val="20"/>
              </w:rPr>
            </w:pPr>
          </w:p>
        </w:tc>
      </w:tr>
      <w:tr w:rsidR="00CB0539" w:rsidRPr="001F491E" w:rsidTr="004E3651">
        <w:tc>
          <w:tcPr>
            <w:tcW w:w="456" w:type="dxa"/>
          </w:tcPr>
          <w:p w:rsidR="00CB0539" w:rsidRPr="00D22151" w:rsidRDefault="00D22151" w:rsidP="00CB0539">
            <w:pPr>
              <w:pStyle w:val="a3"/>
              <w:ind w:left="0"/>
            </w:pPr>
            <w:r w:rsidRPr="00D22151">
              <w:lastRenderedPageBreak/>
              <w:t>5</w:t>
            </w:r>
          </w:p>
        </w:tc>
        <w:tc>
          <w:tcPr>
            <w:tcW w:w="2172" w:type="dxa"/>
          </w:tcPr>
          <w:p w:rsidR="00CB0539" w:rsidRPr="000F3C21" w:rsidRDefault="000F3C21" w:rsidP="00CB0539">
            <w:pPr>
              <w:pStyle w:val="a3"/>
              <w:ind w:left="0"/>
              <w:rPr>
                <w:b/>
                <w:sz w:val="20"/>
                <w:szCs w:val="20"/>
                <w:lang w:val="en-US"/>
              </w:rPr>
            </w:pPr>
            <w:r w:rsidRPr="000F3C21">
              <w:rPr>
                <w:sz w:val="22"/>
                <w:szCs w:val="22"/>
                <w:lang w:val="en-US"/>
              </w:rPr>
              <w:t>Microscope Altami BIO 8 (Digital 3 MP trino 160 HAL)</w:t>
            </w:r>
          </w:p>
        </w:tc>
        <w:tc>
          <w:tcPr>
            <w:tcW w:w="3908" w:type="dxa"/>
          </w:tcPr>
          <w:p w:rsidR="00CB0539" w:rsidRPr="000F3C21" w:rsidRDefault="000F3C21" w:rsidP="00CB0539">
            <w:pPr>
              <w:jc w:val="both"/>
              <w:rPr>
                <w:sz w:val="22"/>
                <w:szCs w:val="22"/>
                <w:lang w:val="en-US" w:eastAsia="ru-RU"/>
              </w:rPr>
            </w:pPr>
            <w:r w:rsidRPr="000F3C21">
              <w:rPr>
                <w:sz w:val="22"/>
                <w:szCs w:val="22"/>
                <w:lang w:val="en-US"/>
              </w:rPr>
              <w:t xml:space="preserve">The microscope is equipped with a trinocular attachment, to which a 3 MP digital camera is connected. The interpupillary distance is smoothly adjustable (range from 48 to 75 millimeters), and there is also a diopter adjustment from -5 to +5, which allows you to accurately adjust the microscope to the physiological characteristics of the user. The tilt angle of the nozzle is thirty degrees, and the rotation angle is 360 degrees. The microscope comes with four semi-planachromatic objectives having a magnification/aperture of 4X/0.1, 10X/0.25, 40X/0.65, 100X/1.25 MI. Altami BIO 8 has a 4-socket revolving device with smooth reverse motion. The device ensures precise fixation of lenses in relation to the optical axis, as well as their easy replacement. A standard microscope kit includes two eyepieces (wide-angle). They have magnification: 10X (linear </w:t>
            </w:r>
            <w:r w:rsidRPr="000F3C21">
              <w:rPr>
                <w:sz w:val="22"/>
                <w:szCs w:val="22"/>
                <w:lang w:val="en-US"/>
              </w:rPr>
              <w:lastRenderedPageBreak/>
              <w:t>field of view 18 millimeters) and 20X (linear field of view 11 millimeters).</w:t>
            </w:r>
          </w:p>
        </w:tc>
        <w:tc>
          <w:tcPr>
            <w:tcW w:w="2233" w:type="dxa"/>
          </w:tcPr>
          <w:p w:rsidR="00CB0539" w:rsidRPr="000F3C21" w:rsidRDefault="000F3C21" w:rsidP="00CB0539">
            <w:pPr>
              <w:pStyle w:val="a3"/>
              <w:ind w:left="0"/>
              <w:rPr>
                <w:b/>
                <w:sz w:val="20"/>
                <w:szCs w:val="20"/>
                <w:lang w:val="en-US"/>
              </w:rPr>
            </w:pPr>
            <w:r w:rsidRPr="000F3C21">
              <w:rPr>
                <w:sz w:val="22"/>
                <w:szCs w:val="22"/>
                <w:lang w:val="en-US"/>
              </w:rPr>
              <w:lastRenderedPageBreak/>
              <w:t>For optical studies in various fields of biology and for research work</w:t>
            </w:r>
          </w:p>
        </w:tc>
        <w:tc>
          <w:tcPr>
            <w:tcW w:w="1000" w:type="dxa"/>
          </w:tcPr>
          <w:p w:rsidR="00CB0539" w:rsidRDefault="00CB0539" w:rsidP="00CB0539">
            <w:pPr>
              <w:rPr>
                <w:sz w:val="22"/>
                <w:szCs w:val="22"/>
                <w:lang w:eastAsia="ru-RU"/>
              </w:rPr>
            </w:pPr>
            <w:r>
              <w:rPr>
                <w:sz w:val="22"/>
                <w:szCs w:val="22"/>
              </w:rPr>
              <w:t>2021</w:t>
            </w:r>
          </w:p>
          <w:p w:rsidR="00CB0539" w:rsidRPr="001F491E" w:rsidRDefault="00CB0539" w:rsidP="00CB0539">
            <w:pPr>
              <w:pStyle w:val="a3"/>
              <w:ind w:left="0"/>
              <w:rPr>
                <w:b/>
                <w:sz w:val="20"/>
                <w:szCs w:val="20"/>
              </w:rPr>
            </w:pPr>
          </w:p>
        </w:tc>
        <w:tc>
          <w:tcPr>
            <w:tcW w:w="1582" w:type="dxa"/>
          </w:tcPr>
          <w:p w:rsidR="00CB0539" w:rsidRPr="00D22151" w:rsidRDefault="004E3651" w:rsidP="00D22151">
            <w:pPr>
              <w:jc w:val="center"/>
            </w:pPr>
            <w:r>
              <w:rPr>
                <w:lang w:val="en-US"/>
              </w:rPr>
              <w:t>no</w:t>
            </w:r>
          </w:p>
        </w:tc>
        <w:tc>
          <w:tcPr>
            <w:tcW w:w="1836" w:type="dxa"/>
          </w:tcPr>
          <w:p w:rsidR="00CB0539" w:rsidRPr="001F491E" w:rsidRDefault="00CB0539" w:rsidP="00CB0539">
            <w:pPr>
              <w:pStyle w:val="a3"/>
              <w:ind w:left="0"/>
              <w:rPr>
                <w:b/>
                <w:sz w:val="20"/>
                <w:szCs w:val="20"/>
              </w:rPr>
            </w:pPr>
          </w:p>
        </w:tc>
        <w:tc>
          <w:tcPr>
            <w:tcW w:w="1555" w:type="dxa"/>
          </w:tcPr>
          <w:p w:rsidR="00CB0539" w:rsidRPr="001F491E" w:rsidRDefault="00CB0539" w:rsidP="00CB0539">
            <w:pPr>
              <w:pStyle w:val="a3"/>
              <w:ind w:left="0"/>
              <w:rPr>
                <w:b/>
                <w:sz w:val="20"/>
                <w:szCs w:val="20"/>
              </w:rPr>
            </w:pPr>
          </w:p>
        </w:tc>
      </w:tr>
      <w:tr w:rsidR="00CB0539" w:rsidRPr="001F491E" w:rsidTr="004E3651">
        <w:tc>
          <w:tcPr>
            <w:tcW w:w="456" w:type="dxa"/>
          </w:tcPr>
          <w:p w:rsidR="00CB0539" w:rsidRPr="00D22151" w:rsidRDefault="00D22151" w:rsidP="00CB0539">
            <w:pPr>
              <w:pStyle w:val="a3"/>
              <w:ind w:left="0"/>
            </w:pPr>
            <w:r w:rsidRPr="00D22151">
              <w:lastRenderedPageBreak/>
              <w:t>6</w:t>
            </w:r>
          </w:p>
        </w:tc>
        <w:tc>
          <w:tcPr>
            <w:tcW w:w="2172" w:type="dxa"/>
          </w:tcPr>
          <w:p w:rsidR="00CB0539" w:rsidRPr="001F491E" w:rsidRDefault="000F3C21" w:rsidP="00CB0539">
            <w:pPr>
              <w:pStyle w:val="a3"/>
              <w:ind w:left="0"/>
              <w:rPr>
                <w:b/>
                <w:sz w:val="20"/>
                <w:szCs w:val="20"/>
              </w:rPr>
            </w:pPr>
            <w:r w:rsidRPr="000F3C21">
              <w:rPr>
                <w:sz w:val="22"/>
                <w:szCs w:val="22"/>
              </w:rPr>
              <w:t>Scales VK-600</w:t>
            </w:r>
          </w:p>
        </w:tc>
        <w:tc>
          <w:tcPr>
            <w:tcW w:w="3908" w:type="dxa"/>
          </w:tcPr>
          <w:p w:rsidR="000F3C21" w:rsidRPr="000F3C21" w:rsidRDefault="000F3C21" w:rsidP="000F3C21">
            <w:pPr>
              <w:jc w:val="both"/>
              <w:rPr>
                <w:sz w:val="22"/>
                <w:szCs w:val="22"/>
                <w:lang w:val="en-US"/>
              </w:rPr>
            </w:pPr>
            <w:r w:rsidRPr="000F3C21">
              <w:rPr>
                <w:sz w:val="22"/>
                <w:szCs w:val="22"/>
                <w:lang w:val="en-US"/>
              </w:rPr>
              <w:t>Laboratory scales "Massa-K" VK-600 with a division value of up to 0.01 g provide high stability of readings when operating from the network and from a battery. Electronic laboratory scales VK II accuracy class are intended for static measurements of the mass of various substances and materials at enterprises and in research and production laboratories of various industries.</w:t>
            </w:r>
          </w:p>
          <w:p w:rsidR="00CB0539" w:rsidRPr="000F3C21" w:rsidRDefault="000F3C21" w:rsidP="000F3C21">
            <w:pPr>
              <w:pStyle w:val="a3"/>
              <w:ind w:left="0"/>
              <w:jc w:val="both"/>
              <w:rPr>
                <w:b/>
                <w:sz w:val="20"/>
                <w:szCs w:val="20"/>
                <w:lang w:val="en-US"/>
              </w:rPr>
            </w:pPr>
            <w:r w:rsidRPr="000F3C21">
              <w:rPr>
                <w:sz w:val="22"/>
                <w:szCs w:val="22"/>
                <w:lang w:val="en-US"/>
              </w:rPr>
              <w:t>Electronic laboratory scales VK have the ability to work in several units of weight measurement and weighing modes.</w:t>
            </w:r>
          </w:p>
        </w:tc>
        <w:tc>
          <w:tcPr>
            <w:tcW w:w="2233" w:type="dxa"/>
          </w:tcPr>
          <w:p w:rsidR="00CB0539" w:rsidRPr="000F3C21" w:rsidRDefault="00CB0539" w:rsidP="00CB0539">
            <w:pPr>
              <w:pStyle w:val="a3"/>
              <w:ind w:left="0"/>
              <w:rPr>
                <w:b/>
                <w:sz w:val="20"/>
                <w:szCs w:val="20"/>
                <w:lang w:val="en-US"/>
              </w:rPr>
            </w:pPr>
          </w:p>
        </w:tc>
        <w:tc>
          <w:tcPr>
            <w:tcW w:w="1000" w:type="dxa"/>
          </w:tcPr>
          <w:p w:rsidR="00CB0539" w:rsidRDefault="00CB0539" w:rsidP="00CB0539">
            <w:pPr>
              <w:rPr>
                <w:sz w:val="22"/>
                <w:szCs w:val="22"/>
                <w:lang w:eastAsia="ru-RU"/>
              </w:rPr>
            </w:pPr>
            <w:r>
              <w:rPr>
                <w:sz w:val="22"/>
                <w:szCs w:val="22"/>
              </w:rPr>
              <w:t>2021</w:t>
            </w:r>
          </w:p>
          <w:p w:rsidR="00CB0539" w:rsidRPr="001F491E" w:rsidRDefault="00CB0539" w:rsidP="00CB0539">
            <w:pPr>
              <w:pStyle w:val="a3"/>
              <w:ind w:left="0"/>
              <w:rPr>
                <w:b/>
                <w:sz w:val="20"/>
                <w:szCs w:val="20"/>
              </w:rPr>
            </w:pPr>
          </w:p>
        </w:tc>
        <w:tc>
          <w:tcPr>
            <w:tcW w:w="1582" w:type="dxa"/>
          </w:tcPr>
          <w:p w:rsidR="00CB0539" w:rsidRPr="00D22151" w:rsidRDefault="004E3651" w:rsidP="00D22151">
            <w:pPr>
              <w:jc w:val="center"/>
            </w:pPr>
            <w:r>
              <w:rPr>
                <w:lang w:val="en-US"/>
              </w:rPr>
              <w:t>no</w:t>
            </w:r>
          </w:p>
        </w:tc>
        <w:tc>
          <w:tcPr>
            <w:tcW w:w="1836" w:type="dxa"/>
          </w:tcPr>
          <w:p w:rsidR="00CB0539" w:rsidRPr="001F491E" w:rsidRDefault="00CB0539" w:rsidP="00CB0539">
            <w:pPr>
              <w:pStyle w:val="a3"/>
              <w:ind w:left="0"/>
              <w:rPr>
                <w:b/>
                <w:sz w:val="20"/>
                <w:szCs w:val="20"/>
              </w:rPr>
            </w:pPr>
          </w:p>
        </w:tc>
        <w:tc>
          <w:tcPr>
            <w:tcW w:w="1555" w:type="dxa"/>
          </w:tcPr>
          <w:p w:rsidR="00CB0539" w:rsidRPr="001F491E" w:rsidRDefault="00CB0539" w:rsidP="00CB0539">
            <w:pPr>
              <w:pStyle w:val="a3"/>
              <w:ind w:left="0"/>
              <w:rPr>
                <w:b/>
                <w:sz w:val="20"/>
                <w:szCs w:val="20"/>
              </w:rPr>
            </w:pPr>
          </w:p>
        </w:tc>
      </w:tr>
      <w:tr w:rsidR="00CB0539" w:rsidRPr="001F491E" w:rsidTr="004E3651">
        <w:tc>
          <w:tcPr>
            <w:tcW w:w="456" w:type="dxa"/>
          </w:tcPr>
          <w:p w:rsidR="00CB0539" w:rsidRPr="00D22151" w:rsidRDefault="00D22151" w:rsidP="00CB0539">
            <w:pPr>
              <w:pStyle w:val="a3"/>
              <w:ind w:left="0"/>
            </w:pPr>
            <w:r w:rsidRPr="00D22151">
              <w:t>7</w:t>
            </w:r>
          </w:p>
        </w:tc>
        <w:tc>
          <w:tcPr>
            <w:tcW w:w="2172" w:type="dxa"/>
          </w:tcPr>
          <w:p w:rsidR="000F3C21" w:rsidRPr="000F3C21" w:rsidRDefault="000F3C21" w:rsidP="000F3C21">
            <w:pPr>
              <w:rPr>
                <w:sz w:val="22"/>
                <w:szCs w:val="22"/>
                <w:lang w:val="en-US"/>
              </w:rPr>
            </w:pPr>
            <w:r w:rsidRPr="000F3C21">
              <w:rPr>
                <w:sz w:val="22"/>
                <w:szCs w:val="22"/>
                <w:lang w:val="en-US"/>
              </w:rPr>
              <w:t>Steam sterilizer (CEFLA autoclave) with</w:t>
            </w:r>
          </w:p>
          <w:p w:rsidR="000F3C21" w:rsidRPr="000F3C21" w:rsidRDefault="000F3C21" w:rsidP="000F3C21">
            <w:pPr>
              <w:rPr>
                <w:sz w:val="22"/>
                <w:szCs w:val="22"/>
                <w:lang w:val="en-US"/>
              </w:rPr>
            </w:pPr>
            <w:r w:rsidRPr="000F3C21">
              <w:rPr>
                <w:sz w:val="22"/>
                <w:szCs w:val="22"/>
                <w:lang w:val="en-US"/>
              </w:rPr>
              <w:t>accessories, version B</w:t>
            </w:r>
          </w:p>
          <w:p w:rsidR="00CB0539" w:rsidRPr="001F491E" w:rsidRDefault="000F3C21" w:rsidP="000F3C21">
            <w:pPr>
              <w:pStyle w:val="a3"/>
              <w:ind w:left="0"/>
              <w:rPr>
                <w:b/>
                <w:sz w:val="20"/>
                <w:szCs w:val="20"/>
              </w:rPr>
            </w:pPr>
            <w:r w:rsidRPr="000F3C21">
              <w:rPr>
                <w:sz w:val="22"/>
                <w:szCs w:val="22"/>
              </w:rPr>
              <w:t>Classic-17</w:t>
            </w:r>
          </w:p>
        </w:tc>
        <w:tc>
          <w:tcPr>
            <w:tcW w:w="3908" w:type="dxa"/>
          </w:tcPr>
          <w:p w:rsidR="000F3C21" w:rsidRPr="000F3C21" w:rsidRDefault="000F3C21" w:rsidP="000F3C21">
            <w:pPr>
              <w:jc w:val="both"/>
              <w:rPr>
                <w:sz w:val="22"/>
                <w:szCs w:val="22"/>
                <w:lang w:val="en-US"/>
              </w:rPr>
            </w:pPr>
            <w:r w:rsidRPr="000F3C21">
              <w:rPr>
                <w:sz w:val="22"/>
                <w:szCs w:val="22"/>
                <w:lang w:val="en-US"/>
              </w:rPr>
              <w:t>Main characteristics: Chamber volume 17 l; Number of doors 1; Voltage 220 V; Power 1600 kW; Chamber dimensions 250x350 mm;</w:t>
            </w:r>
          </w:p>
          <w:p w:rsidR="000F3C21" w:rsidRPr="000F3C21" w:rsidRDefault="000F3C21" w:rsidP="000F3C21">
            <w:pPr>
              <w:jc w:val="both"/>
              <w:rPr>
                <w:sz w:val="22"/>
                <w:szCs w:val="22"/>
                <w:lang w:val="en-US"/>
              </w:rPr>
            </w:pPr>
            <w:r w:rsidRPr="000F3C21">
              <w:rPr>
                <w:sz w:val="22"/>
                <w:szCs w:val="22"/>
                <w:lang w:val="en-US"/>
              </w:rPr>
              <w:t>Width 480 mm; Depth 560 mm; Height 420 mm; Weight (without packaging) 53 kg;</w:t>
            </w:r>
          </w:p>
          <w:p w:rsidR="000F3C21" w:rsidRPr="000F3C21" w:rsidRDefault="000F3C21" w:rsidP="000F3C21">
            <w:pPr>
              <w:jc w:val="both"/>
              <w:rPr>
                <w:sz w:val="22"/>
                <w:szCs w:val="22"/>
                <w:lang w:val="en-US"/>
              </w:rPr>
            </w:pPr>
            <w:r w:rsidRPr="000F3C21">
              <w:rPr>
                <w:sz w:val="22"/>
                <w:szCs w:val="22"/>
                <w:lang w:val="en-US"/>
              </w:rPr>
              <w:t>The homeland of the brand is Italy. The sterilization effect is achieved through the combined action of steam and high temperature; currently this is one of the most effective methods of sterilization.</w:t>
            </w:r>
          </w:p>
          <w:p w:rsidR="00CB0539" w:rsidRPr="000F3C21" w:rsidRDefault="00CB0539" w:rsidP="000F3C21">
            <w:pPr>
              <w:jc w:val="both"/>
              <w:rPr>
                <w:b/>
                <w:sz w:val="20"/>
                <w:szCs w:val="20"/>
                <w:lang w:val="en-US"/>
              </w:rPr>
            </w:pPr>
          </w:p>
        </w:tc>
        <w:tc>
          <w:tcPr>
            <w:tcW w:w="2233" w:type="dxa"/>
          </w:tcPr>
          <w:p w:rsidR="00CB0539" w:rsidRPr="000F3C21" w:rsidRDefault="000F3C21" w:rsidP="00CB0539">
            <w:pPr>
              <w:jc w:val="both"/>
              <w:rPr>
                <w:sz w:val="22"/>
                <w:szCs w:val="22"/>
                <w:lang w:val="en-US" w:eastAsia="ru-RU"/>
              </w:rPr>
            </w:pPr>
            <w:r w:rsidRPr="000F3C21">
              <w:rPr>
                <w:sz w:val="22"/>
                <w:szCs w:val="22"/>
                <w:lang w:val="en-US"/>
              </w:rPr>
              <w:t xml:space="preserve">An autoclave is used to sterilize </w:t>
            </w:r>
            <w:r w:rsidRPr="00773DBE">
              <w:rPr>
                <w:sz w:val="22"/>
                <w:szCs w:val="22"/>
                <w:lang w:val="en-US"/>
              </w:rPr>
              <w:t xml:space="preserve">nutrient </w:t>
            </w:r>
            <w:r w:rsidRPr="000F3C21">
              <w:rPr>
                <w:sz w:val="22"/>
                <w:szCs w:val="22"/>
                <w:lang w:val="en-US"/>
              </w:rPr>
              <w:t>media.</w:t>
            </w:r>
          </w:p>
          <w:p w:rsidR="00CB0539" w:rsidRPr="000F3C21" w:rsidRDefault="00CB0539" w:rsidP="00CB0539">
            <w:pPr>
              <w:rPr>
                <w:b/>
                <w:sz w:val="20"/>
                <w:szCs w:val="20"/>
                <w:lang w:val="en-US"/>
              </w:rPr>
            </w:pPr>
          </w:p>
        </w:tc>
        <w:tc>
          <w:tcPr>
            <w:tcW w:w="1000" w:type="dxa"/>
          </w:tcPr>
          <w:p w:rsidR="00CB0539" w:rsidRPr="00492771" w:rsidRDefault="00CB0539" w:rsidP="00CB0539">
            <w:pPr>
              <w:rPr>
                <w:b/>
                <w:sz w:val="20"/>
                <w:szCs w:val="20"/>
                <w:lang w:val="kk-KZ"/>
              </w:rPr>
            </w:pPr>
            <w:r>
              <w:rPr>
                <w:b/>
                <w:sz w:val="20"/>
                <w:szCs w:val="20"/>
                <w:lang w:val="kk-KZ"/>
              </w:rPr>
              <w:t>2021</w:t>
            </w:r>
          </w:p>
        </w:tc>
        <w:tc>
          <w:tcPr>
            <w:tcW w:w="1582" w:type="dxa"/>
          </w:tcPr>
          <w:p w:rsidR="00CB0539" w:rsidRPr="00D22151" w:rsidRDefault="004E3651" w:rsidP="00D22151">
            <w:pPr>
              <w:jc w:val="center"/>
            </w:pPr>
            <w:r>
              <w:rPr>
                <w:lang w:val="en-US"/>
              </w:rPr>
              <w:t>no</w:t>
            </w:r>
          </w:p>
        </w:tc>
        <w:tc>
          <w:tcPr>
            <w:tcW w:w="1836" w:type="dxa"/>
          </w:tcPr>
          <w:p w:rsidR="00CB0539" w:rsidRPr="001F491E" w:rsidRDefault="00CB0539" w:rsidP="00CB0539">
            <w:pPr>
              <w:pStyle w:val="a3"/>
              <w:ind w:left="0"/>
              <w:rPr>
                <w:b/>
                <w:sz w:val="20"/>
                <w:szCs w:val="20"/>
              </w:rPr>
            </w:pPr>
          </w:p>
        </w:tc>
        <w:tc>
          <w:tcPr>
            <w:tcW w:w="1555" w:type="dxa"/>
          </w:tcPr>
          <w:p w:rsidR="00CB0539" w:rsidRPr="001F491E" w:rsidRDefault="00CB0539" w:rsidP="00CB0539">
            <w:pPr>
              <w:pStyle w:val="a3"/>
              <w:ind w:left="0"/>
              <w:rPr>
                <w:b/>
                <w:sz w:val="20"/>
                <w:szCs w:val="20"/>
              </w:rPr>
            </w:pPr>
          </w:p>
        </w:tc>
      </w:tr>
      <w:tr w:rsidR="00CB0539" w:rsidRPr="001F491E" w:rsidTr="004E3651">
        <w:tc>
          <w:tcPr>
            <w:tcW w:w="456" w:type="dxa"/>
          </w:tcPr>
          <w:p w:rsidR="00CB0539" w:rsidRPr="00D22151" w:rsidRDefault="00D22151" w:rsidP="00CB0539">
            <w:pPr>
              <w:pStyle w:val="a3"/>
              <w:ind w:left="0"/>
            </w:pPr>
            <w:r w:rsidRPr="00D22151">
              <w:t>8</w:t>
            </w:r>
          </w:p>
        </w:tc>
        <w:tc>
          <w:tcPr>
            <w:tcW w:w="2172" w:type="dxa"/>
          </w:tcPr>
          <w:p w:rsidR="00CB0539" w:rsidRPr="000F3C21" w:rsidRDefault="000F3C21" w:rsidP="00CB0539">
            <w:pPr>
              <w:rPr>
                <w:sz w:val="22"/>
                <w:szCs w:val="22"/>
                <w:lang w:val="en-US" w:eastAsia="ru-RU"/>
              </w:rPr>
            </w:pPr>
            <w:r w:rsidRPr="000F3C21">
              <w:rPr>
                <w:sz w:val="22"/>
                <w:szCs w:val="22"/>
                <w:lang w:val="en-US" w:eastAsia="ru-RU"/>
              </w:rPr>
              <w:t>Air conditioner ACH-12AS</w:t>
            </w:r>
          </w:p>
          <w:p w:rsidR="00CB0539" w:rsidRPr="001F491E" w:rsidRDefault="00CB0539" w:rsidP="00CB0539">
            <w:pPr>
              <w:pStyle w:val="a3"/>
              <w:ind w:left="0"/>
              <w:rPr>
                <w:b/>
                <w:sz w:val="20"/>
                <w:szCs w:val="20"/>
              </w:rPr>
            </w:pPr>
          </w:p>
        </w:tc>
        <w:tc>
          <w:tcPr>
            <w:tcW w:w="3908" w:type="dxa"/>
          </w:tcPr>
          <w:p w:rsidR="000F3C21" w:rsidRPr="000F3C21" w:rsidRDefault="000F3C21" w:rsidP="000F3C21">
            <w:pPr>
              <w:jc w:val="both"/>
              <w:rPr>
                <w:sz w:val="22"/>
                <w:szCs w:val="22"/>
              </w:rPr>
            </w:pPr>
            <w:r w:rsidRPr="000F3C21">
              <w:rPr>
                <w:sz w:val="22"/>
                <w:szCs w:val="22"/>
                <w:lang w:val="en-US"/>
              </w:rPr>
              <w:t xml:space="preserve">Split system; Class A; auto restart; I-Feel; self-cleaning; anti-mold; R410A; copper installation. </w:t>
            </w:r>
            <w:r w:rsidRPr="000F3C21">
              <w:rPr>
                <w:sz w:val="22"/>
                <w:szCs w:val="22"/>
              </w:rPr>
              <w:t>Specifications:</w:t>
            </w:r>
          </w:p>
          <w:p w:rsidR="00CB0539" w:rsidRPr="000F3C21" w:rsidRDefault="000F3C21" w:rsidP="000F3C21">
            <w:pPr>
              <w:pStyle w:val="a3"/>
              <w:ind w:left="0"/>
              <w:jc w:val="both"/>
              <w:rPr>
                <w:b/>
                <w:sz w:val="20"/>
                <w:szCs w:val="20"/>
                <w:lang w:val="en-US"/>
              </w:rPr>
            </w:pPr>
            <w:r w:rsidRPr="000F3C21">
              <w:rPr>
                <w:sz w:val="22"/>
                <w:szCs w:val="22"/>
                <w:lang w:val="en-US"/>
              </w:rPr>
              <w:t xml:space="preserve">Cooling capacity, BTU/h 12000; Cooling power, W 3500; Heating power, BTU/h 12950; Heating power, W 3600; Weight (internal/external), kg 9/28; Packaged weight (internal/external), kg </w:t>
            </w:r>
            <w:r w:rsidRPr="000F3C21">
              <w:rPr>
                <w:sz w:val="22"/>
                <w:szCs w:val="22"/>
                <w:lang w:val="en-US"/>
              </w:rPr>
              <w:lastRenderedPageBreak/>
              <w:t>11/33; Power consumption (cooling), W 1120; Power consumption (heating), W 1080; Noise level (Internal/External), dB(A) 41/52.</w:t>
            </w:r>
          </w:p>
        </w:tc>
        <w:tc>
          <w:tcPr>
            <w:tcW w:w="2233" w:type="dxa"/>
          </w:tcPr>
          <w:p w:rsidR="00CB0539" w:rsidRPr="000F3C21" w:rsidRDefault="000F3C21" w:rsidP="00CB0539">
            <w:pPr>
              <w:pStyle w:val="a3"/>
              <w:ind w:left="0"/>
              <w:rPr>
                <w:b/>
                <w:sz w:val="20"/>
                <w:szCs w:val="20"/>
                <w:lang w:val="en-US"/>
              </w:rPr>
            </w:pPr>
            <w:r w:rsidRPr="000F3C21">
              <w:rPr>
                <w:sz w:val="22"/>
                <w:szCs w:val="22"/>
                <w:lang w:val="en-US"/>
              </w:rPr>
              <w:lastRenderedPageBreak/>
              <w:t>To maintain temperature conditions when performing research work.</w:t>
            </w:r>
          </w:p>
        </w:tc>
        <w:tc>
          <w:tcPr>
            <w:tcW w:w="1000" w:type="dxa"/>
          </w:tcPr>
          <w:p w:rsidR="00CB0539" w:rsidRDefault="00CB0539" w:rsidP="00CB0539">
            <w:pPr>
              <w:rPr>
                <w:sz w:val="22"/>
                <w:szCs w:val="22"/>
                <w:lang w:eastAsia="ru-RU"/>
              </w:rPr>
            </w:pPr>
            <w:r>
              <w:rPr>
                <w:sz w:val="22"/>
                <w:szCs w:val="22"/>
              </w:rPr>
              <w:t>2022</w:t>
            </w:r>
          </w:p>
          <w:p w:rsidR="00CB0539" w:rsidRPr="001F491E" w:rsidRDefault="00CB0539" w:rsidP="00CB0539">
            <w:pPr>
              <w:pStyle w:val="a3"/>
              <w:ind w:left="0"/>
              <w:rPr>
                <w:b/>
                <w:sz w:val="20"/>
                <w:szCs w:val="20"/>
              </w:rPr>
            </w:pPr>
          </w:p>
        </w:tc>
        <w:tc>
          <w:tcPr>
            <w:tcW w:w="1582" w:type="dxa"/>
          </w:tcPr>
          <w:p w:rsidR="00CB0539" w:rsidRPr="00D22151" w:rsidRDefault="004E3651" w:rsidP="00D22151">
            <w:pPr>
              <w:jc w:val="center"/>
            </w:pPr>
            <w:r>
              <w:rPr>
                <w:lang w:val="en-US"/>
              </w:rPr>
              <w:t>no</w:t>
            </w:r>
          </w:p>
        </w:tc>
        <w:tc>
          <w:tcPr>
            <w:tcW w:w="1836" w:type="dxa"/>
          </w:tcPr>
          <w:p w:rsidR="00CB0539" w:rsidRPr="001F491E" w:rsidRDefault="00CB0539" w:rsidP="00CB0539">
            <w:pPr>
              <w:pStyle w:val="a3"/>
              <w:ind w:left="0"/>
              <w:rPr>
                <w:b/>
                <w:sz w:val="20"/>
                <w:szCs w:val="20"/>
              </w:rPr>
            </w:pPr>
          </w:p>
        </w:tc>
        <w:tc>
          <w:tcPr>
            <w:tcW w:w="1555" w:type="dxa"/>
          </w:tcPr>
          <w:p w:rsidR="00CB0539" w:rsidRPr="001F491E" w:rsidRDefault="00CB0539" w:rsidP="00CB0539">
            <w:pPr>
              <w:pStyle w:val="a3"/>
              <w:ind w:left="0"/>
              <w:rPr>
                <w:b/>
                <w:sz w:val="20"/>
                <w:szCs w:val="20"/>
              </w:rPr>
            </w:pPr>
          </w:p>
        </w:tc>
      </w:tr>
      <w:tr w:rsidR="00CB0539" w:rsidRPr="001F491E" w:rsidTr="004E3651">
        <w:tc>
          <w:tcPr>
            <w:tcW w:w="456" w:type="dxa"/>
          </w:tcPr>
          <w:p w:rsidR="00CB0539" w:rsidRPr="00D22151" w:rsidRDefault="00D22151" w:rsidP="00CB0539">
            <w:pPr>
              <w:pStyle w:val="a3"/>
              <w:ind w:left="0"/>
            </w:pPr>
            <w:r w:rsidRPr="00D22151">
              <w:lastRenderedPageBreak/>
              <w:t>9</w:t>
            </w:r>
          </w:p>
        </w:tc>
        <w:tc>
          <w:tcPr>
            <w:tcW w:w="2172" w:type="dxa"/>
          </w:tcPr>
          <w:p w:rsidR="00CB0539" w:rsidRPr="000F3C21" w:rsidRDefault="000F3C21" w:rsidP="00CB0539">
            <w:pPr>
              <w:pStyle w:val="a3"/>
              <w:ind w:left="0"/>
              <w:rPr>
                <w:b/>
                <w:sz w:val="20"/>
                <w:szCs w:val="20"/>
                <w:lang w:val="en-US"/>
              </w:rPr>
            </w:pPr>
            <w:r w:rsidRPr="000F3C21">
              <w:rPr>
                <w:sz w:val="22"/>
                <w:szCs w:val="22"/>
                <w:lang w:val="en-US"/>
              </w:rPr>
              <w:t>Laboratory water bath Stegler WB-4</w:t>
            </w:r>
          </w:p>
        </w:tc>
        <w:tc>
          <w:tcPr>
            <w:tcW w:w="3908" w:type="dxa"/>
          </w:tcPr>
          <w:p w:rsidR="000F3C21" w:rsidRPr="000F3C21" w:rsidRDefault="000F3C21" w:rsidP="000F3C21">
            <w:pPr>
              <w:jc w:val="both"/>
              <w:rPr>
                <w:sz w:val="22"/>
                <w:szCs w:val="22"/>
                <w:lang w:val="en-US"/>
              </w:rPr>
            </w:pPr>
            <w:r w:rsidRPr="000F3C21">
              <w:rPr>
                <w:sz w:val="22"/>
                <w:szCs w:val="22"/>
                <w:lang w:val="en-US"/>
              </w:rPr>
              <w:t>Steel body made of cold rolled stainless steel, powder coated; Microprocessor control with synchronization function; Digital display; A system of 3 concentric steel rings allows you to place various flasks up to 1 liter in volume, glasses, evaporation cups, etc. in the bath; The heating element is protected from overheating; Indication of heater status and emergency protection. Number of seats: 2 rows x 2 seats</w:t>
            </w:r>
          </w:p>
          <w:p w:rsidR="000F3C21" w:rsidRPr="000F3C21" w:rsidRDefault="000F3C21" w:rsidP="000F3C21">
            <w:pPr>
              <w:jc w:val="both"/>
              <w:rPr>
                <w:sz w:val="22"/>
                <w:szCs w:val="22"/>
                <w:lang w:val="en-US"/>
              </w:rPr>
            </w:pPr>
            <w:r w:rsidRPr="000F3C21">
              <w:rPr>
                <w:sz w:val="22"/>
                <w:szCs w:val="22"/>
                <w:lang w:val="en-US"/>
              </w:rPr>
              <w:t>Heating: (Troom+5) … +100 °C</w:t>
            </w:r>
          </w:p>
          <w:p w:rsidR="000F3C21" w:rsidRPr="000F3C21" w:rsidRDefault="000F3C21" w:rsidP="000F3C21">
            <w:pPr>
              <w:jc w:val="both"/>
              <w:rPr>
                <w:sz w:val="22"/>
                <w:szCs w:val="22"/>
                <w:lang w:val="en-US"/>
              </w:rPr>
            </w:pPr>
            <w:r w:rsidRPr="000F3C21">
              <w:rPr>
                <w:sz w:val="22"/>
                <w:szCs w:val="22"/>
                <w:lang w:val="en-US"/>
              </w:rPr>
              <w:t>Volume:14.62 l</w:t>
            </w:r>
          </w:p>
          <w:p w:rsidR="000F3C21" w:rsidRPr="000F3C21" w:rsidRDefault="000F3C21" w:rsidP="000F3C21">
            <w:pPr>
              <w:jc w:val="both"/>
              <w:rPr>
                <w:sz w:val="22"/>
                <w:szCs w:val="22"/>
                <w:lang w:val="en-US"/>
              </w:rPr>
            </w:pPr>
            <w:r w:rsidRPr="000F3C21">
              <w:rPr>
                <w:sz w:val="22"/>
                <w:szCs w:val="22"/>
                <w:lang w:val="en-US"/>
              </w:rPr>
              <w:t>Accuracy: Volume temperature gradient: ±1.0 °C</w:t>
            </w:r>
          </w:p>
          <w:p w:rsidR="000F3C21" w:rsidRPr="000F3C21" w:rsidRDefault="000F3C21" w:rsidP="000F3C21">
            <w:pPr>
              <w:jc w:val="both"/>
              <w:rPr>
                <w:sz w:val="22"/>
                <w:szCs w:val="22"/>
                <w:lang w:val="en-US"/>
              </w:rPr>
            </w:pPr>
            <w:r w:rsidRPr="000F3C21">
              <w:rPr>
                <w:sz w:val="22"/>
                <w:szCs w:val="22"/>
                <w:lang w:val="en-US"/>
              </w:rPr>
              <w:t>Timer:0 ... 999 min</w:t>
            </w:r>
          </w:p>
          <w:p w:rsidR="00CB0539" w:rsidRPr="000F3C21" w:rsidRDefault="000F3C21" w:rsidP="000F3C21">
            <w:pPr>
              <w:jc w:val="both"/>
              <w:rPr>
                <w:sz w:val="22"/>
                <w:szCs w:val="22"/>
                <w:lang w:val="en-US" w:eastAsia="ru-RU"/>
              </w:rPr>
            </w:pPr>
            <w:r w:rsidRPr="000F3C21">
              <w:rPr>
                <w:sz w:val="22"/>
                <w:szCs w:val="22"/>
                <w:lang w:val="en-US"/>
              </w:rPr>
              <w:t>Accuracy: installation: ±0.1 °</w:t>
            </w:r>
            <w:r w:rsidRPr="000F3C21">
              <w:rPr>
                <w:sz w:val="22"/>
                <w:szCs w:val="22"/>
              </w:rPr>
              <w:t>С</w:t>
            </w:r>
            <w:r w:rsidRPr="000F3C21">
              <w:rPr>
                <w:sz w:val="22"/>
                <w:szCs w:val="22"/>
                <w:lang w:val="en-US"/>
              </w:rPr>
              <w:t xml:space="preserve"> maintenance: ±0.5 °</w:t>
            </w:r>
            <w:r w:rsidRPr="000F3C21">
              <w:rPr>
                <w:sz w:val="22"/>
                <w:szCs w:val="22"/>
              </w:rPr>
              <w:t>С</w:t>
            </w:r>
            <w:r w:rsidRPr="000F3C21">
              <w:rPr>
                <w:sz w:val="22"/>
                <w:szCs w:val="22"/>
                <w:lang w:val="en-US"/>
              </w:rPr>
              <w:t>.</w:t>
            </w:r>
          </w:p>
        </w:tc>
        <w:tc>
          <w:tcPr>
            <w:tcW w:w="2233" w:type="dxa"/>
          </w:tcPr>
          <w:p w:rsidR="00CB0539" w:rsidRPr="000F3C21" w:rsidRDefault="000F3C21" w:rsidP="00CB0539">
            <w:pPr>
              <w:pStyle w:val="a3"/>
              <w:ind w:left="0"/>
              <w:rPr>
                <w:b/>
                <w:sz w:val="20"/>
                <w:szCs w:val="20"/>
                <w:lang w:val="en-US"/>
              </w:rPr>
            </w:pPr>
            <w:r w:rsidRPr="000F3C21">
              <w:rPr>
                <w:sz w:val="22"/>
                <w:szCs w:val="22"/>
                <w:lang w:val="en-US"/>
              </w:rPr>
              <w:t>Used for distillation, concentration, drying and thermostatic heating of samples and specimens.</w:t>
            </w:r>
          </w:p>
        </w:tc>
        <w:tc>
          <w:tcPr>
            <w:tcW w:w="1000" w:type="dxa"/>
          </w:tcPr>
          <w:p w:rsidR="00CB0539" w:rsidRDefault="00CB0539" w:rsidP="00CB0539">
            <w:pPr>
              <w:rPr>
                <w:sz w:val="22"/>
                <w:szCs w:val="22"/>
                <w:lang w:eastAsia="ru-RU"/>
              </w:rPr>
            </w:pPr>
            <w:r>
              <w:rPr>
                <w:sz w:val="22"/>
                <w:szCs w:val="22"/>
              </w:rPr>
              <w:t>2022</w:t>
            </w:r>
          </w:p>
          <w:p w:rsidR="00CB0539" w:rsidRPr="001F491E" w:rsidRDefault="00CB0539" w:rsidP="00CB0539">
            <w:pPr>
              <w:pStyle w:val="a3"/>
              <w:ind w:left="0"/>
              <w:rPr>
                <w:b/>
                <w:sz w:val="20"/>
                <w:szCs w:val="20"/>
              </w:rPr>
            </w:pPr>
          </w:p>
        </w:tc>
        <w:tc>
          <w:tcPr>
            <w:tcW w:w="1582" w:type="dxa"/>
          </w:tcPr>
          <w:p w:rsidR="00CB0539" w:rsidRPr="00D22151" w:rsidRDefault="004E3651" w:rsidP="00D22151">
            <w:pPr>
              <w:jc w:val="center"/>
            </w:pPr>
            <w:r>
              <w:rPr>
                <w:lang w:val="en-US"/>
              </w:rPr>
              <w:t>no</w:t>
            </w:r>
          </w:p>
        </w:tc>
        <w:tc>
          <w:tcPr>
            <w:tcW w:w="1836" w:type="dxa"/>
          </w:tcPr>
          <w:p w:rsidR="00CB0539" w:rsidRPr="001F491E" w:rsidRDefault="00CB0539" w:rsidP="00CB0539">
            <w:pPr>
              <w:pStyle w:val="a3"/>
              <w:ind w:left="0"/>
              <w:rPr>
                <w:b/>
                <w:sz w:val="20"/>
                <w:szCs w:val="20"/>
              </w:rPr>
            </w:pPr>
          </w:p>
        </w:tc>
        <w:tc>
          <w:tcPr>
            <w:tcW w:w="1555" w:type="dxa"/>
          </w:tcPr>
          <w:p w:rsidR="00CB0539" w:rsidRPr="001F491E" w:rsidRDefault="00CB0539" w:rsidP="00CB0539">
            <w:pPr>
              <w:pStyle w:val="a3"/>
              <w:ind w:left="0"/>
              <w:rPr>
                <w:b/>
                <w:sz w:val="20"/>
                <w:szCs w:val="20"/>
              </w:rPr>
            </w:pPr>
          </w:p>
        </w:tc>
      </w:tr>
      <w:tr w:rsidR="00CB0539" w:rsidRPr="001F491E" w:rsidTr="004E3651">
        <w:tc>
          <w:tcPr>
            <w:tcW w:w="456" w:type="dxa"/>
          </w:tcPr>
          <w:p w:rsidR="00CB0539" w:rsidRPr="00D22151" w:rsidRDefault="00D22151" w:rsidP="00CB0539">
            <w:pPr>
              <w:pStyle w:val="a3"/>
              <w:ind w:left="0"/>
            </w:pPr>
            <w:r w:rsidRPr="00D22151">
              <w:t>10</w:t>
            </w:r>
          </w:p>
        </w:tc>
        <w:tc>
          <w:tcPr>
            <w:tcW w:w="2172" w:type="dxa"/>
          </w:tcPr>
          <w:p w:rsidR="00CB0539" w:rsidRPr="000F3C21" w:rsidRDefault="000F3C21" w:rsidP="00CB0539">
            <w:pPr>
              <w:pStyle w:val="a3"/>
              <w:ind w:left="0"/>
              <w:rPr>
                <w:b/>
                <w:sz w:val="20"/>
                <w:szCs w:val="20"/>
                <w:lang w:val="en-US"/>
              </w:rPr>
            </w:pPr>
            <w:r w:rsidRPr="000F3C21">
              <w:rPr>
                <w:sz w:val="22"/>
                <w:szCs w:val="22"/>
                <w:lang w:val="en-US"/>
              </w:rPr>
              <w:t>Microscope Altami BIO 1 (Trino LED (1015) + U3CMOS14000KPA)</w:t>
            </w:r>
          </w:p>
        </w:tc>
        <w:tc>
          <w:tcPr>
            <w:tcW w:w="3908" w:type="dxa"/>
          </w:tcPr>
          <w:p w:rsidR="000F3C21" w:rsidRPr="008A6344" w:rsidRDefault="000F3C21" w:rsidP="000F3C21">
            <w:pPr>
              <w:jc w:val="both"/>
              <w:rPr>
                <w:sz w:val="22"/>
                <w:szCs w:val="22"/>
                <w:lang w:val="en-US"/>
              </w:rPr>
            </w:pPr>
            <w:r w:rsidRPr="008A6344">
              <w:rPr>
                <w:sz w:val="22"/>
                <w:szCs w:val="22"/>
                <w:lang w:val="en-US"/>
              </w:rPr>
              <w:t>Infinity Corrected Optical System (ICCOS) allows for high contrast and bright images, excellent performance, advanced technology, a wide range of additional options (phase contrast, dark field, polarized light), additional eyepieces and objectives, phase contrast research kit , dark field, etc.</w:t>
            </w:r>
          </w:p>
          <w:p w:rsidR="00CB0539" w:rsidRPr="008A6344" w:rsidRDefault="000F3C21" w:rsidP="000F3C21">
            <w:pPr>
              <w:jc w:val="both"/>
              <w:rPr>
                <w:sz w:val="22"/>
                <w:szCs w:val="22"/>
                <w:lang w:val="en-US" w:eastAsia="ru-RU"/>
              </w:rPr>
            </w:pPr>
            <w:r w:rsidRPr="000F3C21">
              <w:rPr>
                <w:sz w:val="22"/>
                <w:szCs w:val="22"/>
                <w:lang w:val="en-US"/>
              </w:rPr>
              <w:t>The microscope is equipped with a 5-</w:t>
            </w:r>
            <w:r w:rsidR="008A6344" w:rsidRPr="008A6344">
              <w:rPr>
                <w:lang w:val="en-US"/>
              </w:rPr>
              <w:t xml:space="preserve"> </w:t>
            </w:r>
            <w:r w:rsidR="008A6344" w:rsidRPr="008A6344">
              <w:rPr>
                <w:sz w:val="22"/>
                <w:szCs w:val="22"/>
                <w:lang w:val="en-US"/>
              </w:rPr>
              <w:t>slot</w:t>
            </w:r>
            <w:r w:rsidR="008A6344">
              <w:rPr>
                <w:sz w:val="22"/>
                <w:szCs w:val="22"/>
                <w:lang w:val="en-US"/>
              </w:rPr>
              <w:t xml:space="preserve">s </w:t>
            </w:r>
            <w:r w:rsidR="008A6344" w:rsidRPr="008A6344">
              <w:rPr>
                <w:sz w:val="22"/>
                <w:szCs w:val="22"/>
                <w:lang w:val="en-US"/>
              </w:rPr>
              <w:t>revolving arrangement</w:t>
            </w:r>
            <w:r w:rsidR="008A6344">
              <w:rPr>
                <w:sz w:val="22"/>
                <w:szCs w:val="22"/>
                <w:lang w:val="en-US"/>
              </w:rPr>
              <w:t>v</w:t>
            </w:r>
            <w:r w:rsidRPr="000F3C21">
              <w:rPr>
                <w:sz w:val="22"/>
                <w:szCs w:val="22"/>
                <w:lang w:val="en-US"/>
              </w:rPr>
              <w:t xml:space="preserve">, which ensures easy change and precise fixation of lenses relative to the optical axis, and a wide range of options makes this microscope a universal biological </w:t>
            </w:r>
            <w:r w:rsidRPr="000F3C21">
              <w:rPr>
                <w:sz w:val="22"/>
                <w:szCs w:val="22"/>
                <w:lang w:val="en-US"/>
              </w:rPr>
              <w:lastRenderedPageBreak/>
              <w:t xml:space="preserve">microscope. The biological microscope Altami BIO 1 has a large convenient stage with overall dimensions of 175 by 145 millimeters with two-coordinate movement. </w:t>
            </w:r>
            <w:r w:rsidRPr="008A6344">
              <w:rPr>
                <w:sz w:val="22"/>
                <w:szCs w:val="22"/>
                <w:lang w:val="en-US"/>
              </w:rPr>
              <w:t>Thanks to the special design of the table, it is possible to rotate it counterclockwise and clockwise. This is necessary for the convenience of conducting research. The limit of clockwise rotation is 90 degrees, counterclockwise - 20 degrees. Thanks to the trinocular attachment, a digital USB camera is attached to the microscope to transfer images of the observed object to a computer monitor.</w:t>
            </w:r>
          </w:p>
        </w:tc>
        <w:tc>
          <w:tcPr>
            <w:tcW w:w="2233" w:type="dxa"/>
          </w:tcPr>
          <w:p w:rsidR="00CB0539" w:rsidRPr="008A6344" w:rsidRDefault="008A6344" w:rsidP="00CB0539">
            <w:pPr>
              <w:pStyle w:val="a3"/>
              <w:ind w:left="0"/>
              <w:rPr>
                <w:b/>
                <w:sz w:val="20"/>
                <w:szCs w:val="20"/>
                <w:lang w:val="en-US"/>
              </w:rPr>
            </w:pPr>
            <w:r w:rsidRPr="008A6344">
              <w:rPr>
                <w:sz w:val="22"/>
                <w:szCs w:val="22"/>
                <w:lang w:val="en-US"/>
              </w:rPr>
              <w:lastRenderedPageBreak/>
              <w:t>For optical studies in various fields of biology and for research work</w:t>
            </w:r>
          </w:p>
        </w:tc>
        <w:tc>
          <w:tcPr>
            <w:tcW w:w="1000" w:type="dxa"/>
          </w:tcPr>
          <w:p w:rsidR="00CB0539" w:rsidRDefault="00CB0539" w:rsidP="00CB0539">
            <w:pPr>
              <w:rPr>
                <w:sz w:val="22"/>
                <w:szCs w:val="22"/>
                <w:lang w:eastAsia="ru-RU"/>
              </w:rPr>
            </w:pPr>
            <w:r>
              <w:rPr>
                <w:sz w:val="22"/>
                <w:szCs w:val="22"/>
              </w:rPr>
              <w:t>2022</w:t>
            </w:r>
          </w:p>
          <w:p w:rsidR="00CB0539" w:rsidRPr="001F491E" w:rsidRDefault="00CB0539" w:rsidP="00CB0539">
            <w:pPr>
              <w:pStyle w:val="a3"/>
              <w:ind w:left="0"/>
              <w:rPr>
                <w:b/>
                <w:sz w:val="20"/>
                <w:szCs w:val="20"/>
              </w:rPr>
            </w:pPr>
          </w:p>
        </w:tc>
        <w:tc>
          <w:tcPr>
            <w:tcW w:w="1582" w:type="dxa"/>
          </w:tcPr>
          <w:p w:rsidR="00CB0539" w:rsidRPr="00D22151" w:rsidRDefault="004E3651" w:rsidP="00D22151">
            <w:pPr>
              <w:jc w:val="center"/>
            </w:pPr>
            <w:r>
              <w:rPr>
                <w:lang w:val="en-US"/>
              </w:rPr>
              <w:t>no</w:t>
            </w:r>
          </w:p>
        </w:tc>
        <w:tc>
          <w:tcPr>
            <w:tcW w:w="1836" w:type="dxa"/>
          </w:tcPr>
          <w:p w:rsidR="00CB0539" w:rsidRPr="001F491E" w:rsidRDefault="00CB0539" w:rsidP="00CB0539">
            <w:pPr>
              <w:pStyle w:val="a3"/>
              <w:ind w:left="0"/>
              <w:rPr>
                <w:b/>
                <w:sz w:val="20"/>
                <w:szCs w:val="20"/>
              </w:rPr>
            </w:pPr>
          </w:p>
        </w:tc>
        <w:tc>
          <w:tcPr>
            <w:tcW w:w="1555" w:type="dxa"/>
          </w:tcPr>
          <w:p w:rsidR="00CB0539" w:rsidRPr="001F491E" w:rsidRDefault="00CB0539" w:rsidP="00CB0539">
            <w:pPr>
              <w:pStyle w:val="a3"/>
              <w:ind w:left="0"/>
              <w:rPr>
                <w:b/>
                <w:sz w:val="20"/>
                <w:szCs w:val="20"/>
              </w:rPr>
            </w:pPr>
          </w:p>
        </w:tc>
      </w:tr>
    </w:tbl>
    <w:p w:rsidR="00CB0539" w:rsidRDefault="00CB0539" w:rsidP="00CB0539">
      <w:pPr>
        <w:pStyle w:val="a3"/>
        <w:rPr>
          <w:b/>
        </w:rPr>
      </w:pPr>
    </w:p>
    <w:p w:rsidR="008A6344" w:rsidRPr="008A6344" w:rsidRDefault="008A6344" w:rsidP="008A6344">
      <w:pPr>
        <w:pStyle w:val="a3"/>
        <w:rPr>
          <w:lang w:val="en-US"/>
        </w:rPr>
      </w:pPr>
      <w:r w:rsidRPr="008A6344">
        <w:rPr>
          <w:lang w:val="en-US"/>
        </w:rPr>
        <w:t>Responsible person Ualieva</w:t>
      </w:r>
      <w:r w:rsidRPr="008A6344">
        <w:rPr>
          <w:lang w:val="en-US"/>
        </w:rPr>
        <w:t xml:space="preserve"> </w:t>
      </w:r>
      <w:r w:rsidRPr="008A6344">
        <w:rPr>
          <w:lang w:val="en-US"/>
        </w:rPr>
        <w:t>Rimma Meiramovna</w:t>
      </w:r>
    </w:p>
    <w:p w:rsidR="00CB0539" w:rsidRPr="008A6344" w:rsidRDefault="008A6344" w:rsidP="008A6344">
      <w:pPr>
        <w:pStyle w:val="a3"/>
        <w:rPr>
          <w:b/>
          <w:lang w:val="en-US"/>
        </w:rPr>
      </w:pPr>
      <w:r w:rsidRPr="008A6344">
        <w:rPr>
          <w:lang w:val="en-US"/>
        </w:rPr>
        <w:t>Contacts: tel. 8 (7182) 673668, email ualiyeva.r@gmail.com</w:t>
      </w:r>
    </w:p>
    <w:p w:rsidR="00CB0539" w:rsidRPr="008A6344" w:rsidRDefault="00CB0539" w:rsidP="00CB0539">
      <w:pPr>
        <w:jc w:val="center"/>
        <w:rPr>
          <w:b/>
          <w:lang w:val="en-US"/>
        </w:rPr>
      </w:pPr>
    </w:p>
    <w:p w:rsidR="00CB0539" w:rsidRPr="008A6344" w:rsidRDefault="00CB0539" w:rsidP="00CB0539">
      <w:pPr>
        <w:pStyle w:val="a3"/>
        <w:rPr>
          <w:b/>
          <w:lang w:val="en-US"/>
        </w:rPr>
      </w:pPr>
    </w:p>
    <w:p w:rsidR="00CB0539" w:rsidRPr="008A6344" w:rsidRDefault="00CB0539" w:rsidP="00CB0539">
      <w:pPr>
        <w:jc w:val="center"/>
        <w:rPr>
          <w:b/>
          <w:lang w:val="en-US"/>
        </w:rPr>
      </w:pPr>
    </w:p>
    <w:p w:rsidR="001F491E" w:rsidRPr="008A6344" w:rsidRDefault="001F491E" w:rsidP="001F491E">
      <w:pPr>
        <w:pStyle w:val="a3"/>
        <w:rPr>
          <w:b/>
          <w:lang w:val="en-US"/>
        </w:rPr>
      </w:pPr>
      <w:bookmarkStart w:id="0" w:name="_GoBack"/>
      <w:bookmarkEnd w:id="0"/>
    </w:p>
    <w:p w:rsidR="001F491E" w:rsidRPr="008A6344" w:rsidRDefault="001F491E">
      <w:pPr>
        <w:jc w:val="center"/>
        <w:rPr>
          <w:b/>
          <w:lang w:val="en-US"/>
        </w:rPr>
      </w:pPr>
    </w:p>
    <w:sectPr w:rsidR="001F491E" w:rsidRPr="008A634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46" w:rsidRDefault="003B0146">
      <w:r>
        <w:separator/>
      </w:r>
    </w:p>
  </w:endnote>
  <w:endnote w:type="continuationSeparator" w:id="0">
    <w:p w:rsidR="003B0146" w:rsidRDefault="003B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46" w:rsidRDefault="003B0146">
      <w:r>
        <w:separator/>
      </w:r>
    </w:p>
  </w:footnote>
  <w:footnote w:type="continuationSeparator" w:id="0">
    <w:p w:rsidR="003B0146" w:rsidRDefault="003B0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E20"/>
    <w:multiLevelType w:val="hybridMultilevel"/>
    <w:tmpl w:val="108E8FA6"/>
    <w:lvl w:ilvl="0" w:tplc="66D45F0E">
      <w:start w:val="1"/>
      <w:numFmt w:val="decimal"/>
      <w:lvlText w:val="%1."/>
      <w:lvlJc w:val="left"/>
      <w:pPr>
        <w:ind w:left="720" w:hanging="360"/>
      </w:pPr>
      <w:rPr>
        <w:rFonts w:hint="default"/>
      </w:rPr>
    </w:lvl>
    <w:lvl w:ilvl="1" w:tplc="352C2712">
      <w:start w:val="1"/>
      <w:numFmt w:val="lowerLetter"/>
      <w:lvlText w:val="%2."/>
      <w:lvlJc w:val="left"/>
      <w:pPr>
        <w:ind w:left="1440" w:hanging="360"/>
      </w:pPr>
    </w:lvl>
    <w:lvl w:ilvl="2" w:tplc="4A4E24B0">
      <w:start w:val="1"/>
      <w:numFmt w:val="lowerRoman"/>
      <w:lvlText w:val="%3."/>
      <w:lvlJc w:val="right"/>
      <w:pPr>
        <w:ind w:left="2160" w:hanging="180"/>
      </w:pPr>
    </w:lvl>
    <w:lvl w:ilvl="3" w:tplc="D0446FA4">
      <w:start w:val="1"/>
      <w:numFmt w:val="decimal"/>
      <w:lvlText w:val="%4."/>
      <w:lvlJc w:val="left"/>
      <w:pPr>
        <w:ind w:left="2880" w:hanging="360"/>
      </w:pPr>
    </w:lvl>
    <w:lvl w:ilvl="4" w:tplc="71066C18">
      <w:start w:val="1"/>
      <w:numFmt w:val="lowerLetter"/>
      <w:lvlText w:val="%5."/>
      <w:lvlJc w:val="left"/>
      <w:pPr>
        <w:ind w:left="3600" w:hanging="360"/>
      </w:pPr>
    </w:lvl>
    <w:lvl w:ilvl="5" w:tplc="32486E64">
      <w:start w:val="1"/>
      <w:numFmt w:val="lowerRoman"/>
      <w:lvlText w:val="%6."/>
      <w:lvlJc w:val="right"/>
      <w:pPr>
        <w:ind w:left="4320" w:hanging="180"/>
      </w:pPr>
    </w:lvl>
    <w:lvl w:ilvl="6" w:tplc="7B1C61E6">
      <w:start w:val="1"/>
      <w:numFmt w:val="decimal"/>
      <w:lvlText w:val="%7."/>
      <w:lvlJc w:val="left"/>
      <w:pPr>
        <w:ind w:left="5040" w:hanging="360"/>
      </w:pPr>
    </w:lvl>
    <w:lvl w:ilvl="7" w:tplc="0F267E2A">
      <w:start w:val="1"/>
      <w:numFmt w:val="lowerLetter"/>
      <w:lvlText w:val="%8."/>
      <w:lvlJc w:val="left"/>
      <w:pPr>
        <w:ind w:left="5760" w:hanging="360"/>
      </w:pPr>
    </w:lvl>
    <w:lvl w:ilvl="8" w:tplc="A3128022">
      <w:start w:val="1"/>
      <w:numFmt w:val="lowerRoman"/>
      <w:lvlText w:val="%9."/>
      <w:lvlJc w:val="right"/>
      <w:pPr>
        <w:ind w:left="6480" w:hanging="180"/>
      </w:pPr>
    </w:lvl>
  </w:abstractNum>
  <w:abstractNum w:abstractNumId="1">
    <w:nsid w:val="013A477D"/>
    <w:multiLevelType w:val="hybridMultilevel"/>
    <w:tmpl w:val="E64A2F58"/>
    <w:lvl w:ilvl="0" w:tplc="AD867A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F2778"/>
    <w:multiLevelType w:val="hybridMultilevel"/>
    <w:tmpl w:val="6DF27A26"/>
    <w:lvl w:ilvl="0" w:tplc="675CD22C">
      <w:start w:val="1"/>
      <w:numFmt w:val="decimal"/>
      <w:lvlText w:val="%1."/>
      <w:lvlJc w:val="left"/>
      <w:pPr>
        <w:ind w:left="1080" w:hanging="360"/>
      </w:pPr>
      <w:rPr>
        <w:rFonts w:hint="default"/>
        <w:b/>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C54C1C"/>
    <w:multiLevelType w:val="hybridMultilevel"/>
    <w:tmpl w:val="6E423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5058C7"/>
    <w:multiLevelType w:val="hybridMultilevel"/>
    <w:tmpl w:val="07C459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5F84762"/>
    <w:multiLevelType w:val="hybridMultilevel"/>
    <w:tmpl w:val="CE066B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A558BC"/>
    <w:multiLevelType w:val="hybridMultilevel"/>
    <w:tmpl w:val="BBF8A71A"/>
    <w:lvl w:ilvl="0" w:tplc="85602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C8"/>
    <w:rsid w:val="0006794B"/>
    <w:rsid w:val="000963E7"/>
    <w:rsid w:val="000C0839"/>
    <w:rsid w:val="000F3C21"/>
    <w:rsid w:val="00100EFF"/>
    <w:rsid w:val="00107F28"/>
    <w:rsid w:val="00133E6D"/>
    <w:rsid w:val="001F491E"/>
    <w:rsid w:val="002019F8"/>
    <w:rsid w:val="002D6B4B"/>
    <w:rsid w:val="00340E5A"/>
    <w:rsid w:val="003A1F6D"/>
    <w:rsid w:val="003B0146"/>
    <w:rsid w:val="00475FE9"/>
    <w:rsid w:val="004908FC"/>
    <w:rsid w:val="00492771"/>
    <w:rsid w:val="004E3651"/>
    <w:rsid w:val="00575CCA"/>
    <w:rsid w:val="005F3A8D"/>
    <w:rsid w:val="00664516"/>
    <w:rsid w:val="00672184"/>
    <w:rsid w:val="00674299"/>
    <w:rsid w:val="006829B2"/>
    <w:rsid w:val="00687349"/>
    <w:rsid w:val="006C067A"/>
    <w:rsid w:val="00717822"/>
    <w:rsid w:val="007672B1"/>
    <w:rsid w:val="00773DBE"/>
    <w:rsid w:val="00876AC8"/>
    <w:rsid w:val="008A6344"/>
    <w:rsid w:val="008D1726"/>
    <w:rsid w:val="008E0708"/>
    <w:rsid w:val="008E51EF"/>
    <w:rsid w:val="009127A7"/>
    <w:rsid w:val="009247CA"/>
    <w:rsid w:val="00A3381F"/>
    <w:rsid w:val="00A350D1"/>
    <w:rsid w:val="00A84FF4"/>
    <w:rsid w:val="00AD3B73"/>
    <w:rsid w:val="00AF58C9"/>
    <w:rsid w:val="00B475B1"/>
    <w:rsid w:val="00B55FD9"/>
    <w:rsid w:val="00C43B1C"/>
    <w:rsid w:val="00CB0539"/>
    <w:rsid w:val="00D1047D"/>
    <w:rsid w:val="00D22151"/>
    <w:rsid w:val="00E035B0"/>
    <w:rsid w:val="00E667E2"/>
    <w:rsid w:val="00EA48E9"/>
    <w:rsid w:val="00F15019"/>
    <w:rsid w:val="00F61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13F71-59A5-439C-90A0-4D16FCF5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character" w:styleId="af7">
    <w:name w:val="Hyperlink"/>
    <w:uiPriority w:val="99"/>
    <w:unhideWhenUsed/>
    <w:rPr>
      <w:color w:val="0000FF"/>
      <w:u w:val="single"/>
    </w:rPr>
  </w:style>
  <w:style w:type="table" w:styleId="af8">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customStyle="1" w:styleId="mw-headline">
    <w:name w:val="mw-headline"/>
    <w:basedOn w:val="a0"/>
  </w:style>
  <w:style w:type="paragraph" w:styleId="af9">
    <w:name w:val="Normal (Web)"/>
    <w:basedOn w:val="a"/>
    <w:uiPriority w:val="99"/>
    <w:semiHidden/>
    <w:unhideWhenUsed/>
    <w:pPr>
      <w:spacing w:before="100" w:beforeAutospacing="1" w:after="100" w:afterAutospacing="1"/>
    </w:pPr>
    <w:rPr>
      <w:lang w:eastAsia="ru-RU"/>
    </w:rPr>
  </w:style>
  <w:style w:type="character" w:customStyle="1" w:styleId="UnresolvedMention">
    <w:name w:val="Unresolved Mention"/>
    <w:basedOn w:val="a0"/>
    <w:uiPriority w:val="99"/>
    <w:semiHidden/>
    <w:unhideWhenUsed/>
    <w:rPr>
      <w:color w:val="605E5C"/>
      <w:shd w:val="clear" w:color="E1DFDD" w:fill="E1DFDD"/>
    </w:rPr>
  </w:style>
  <w:style w:type="paragraph" w:styleId="afa">
    <w:name w:val="Balloon Text"/>
    <w:basedOn w:val="a"/>
    <w:link w:val="afb"/>
    <w:uiPriority w:val="99"/>
    <w:semiHidden/>
    <w:unhideWhenUsed/>
    <w:rPr>
      <w:rFonts w:ascii="Segoe UI" w:hAnsi="Segoe UI" w:cs="Segoe UI"/>
      <w:sz w:val="18"/>
      <w:szCs w:val="18"/>
    </w:rPr>
  </w:style>
  <w:style w:type="character" w:customStyle="1" w:styleId="afb">
    <w:name w:val="Текст выноски Знак"/>
    <w:basedOn w:val="a0"/>
    <w:link w:val="afa"/>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469">
      <w:bodyDiv w:val="1"/>
      <w:marLeft w:val="0"/>
      <w:marRight w:val="0"/>
      <w:marTop w:val="0"/>
      <w:marBottom w:val="0"/>
      <w:divBdr>
        <w:top w:val="none" w:sz="0" w:space="0" w:color="auto"/>
        <w:left w:val="none" w:sz="0" w:space="0" w:color="auto"/>
        <w:bottom w:val="none" w:sz="0" w:space="0" w:color="auto"/>
        <w:right w:val="none" w:sz="0" w:space="0" w:color="auto"/>
      </w:divBdr>
    </w:div>
    <w:div w:id="21059462">
      <w:bodyDiv w:val="1"/>
      <w:marLeft w:val="0"/>
      <w:marRight w:val="0"/>
      <w:marTop w:val="0"/>
      <w:marBottom w:val="0"/>
      <w:divBdr>
        <w:top w:val="none" w:sz="0" w:space="0" w:color="auto"/>
        <w:left w:val="none" w:sz="0" w:space="0" w:color="auto"/>
        <w:bottom w:val="none" w:sz="0" w:space="0" w:color="auto"/>
        <w:right w:val="none" w:sz="0" w:space="0" w:color="auto"/>
      </w:divBdr>
    </w:div>
    <w:div w:id="63113436">
      <w:bodyDiv w:val="1"/>
      <w:marLeft w:val="0"/>
      <w:marRight w:val="0"/>
      <w:marTop w:val="0"/>
      <w:marBottom w:val="0"/>
      <w:divBdr>
        <w:top w:val="none" w:sz="0" w:space="0" w:color="auto"/>
        <w:left w:val="none" w:sz="0" w:space="0" w:color="auto"/>
        <w:bottom w:val="none" w:sz="0" w:space="0" w:color="auto"/>
        <w:right w:val="none" w:sz="0" w:space="0" w:color="auto"/>
      </w:divBdr>
    </w:div>
    <w:div w:id="113141943">
      <w:bodyDiv w:val="1"/>
      <w:marLeft w:val="0"/>
      <w:marRight w:val="0"/>
      <w:marTop w:val="0"/>
      <w:marBottom w:val="0"/>
      <w:divBdr>
        <w:top w:val="none" w:sz="0" w:space="0" w:color="auto"/>
        <w:left w:val="none" w:sz="0" w:space="0" w:color="auto"/>
        <w:bottom w:val="none" w:sz="0" w:space="0" w:color="auto"/>
        <w:right w:val="none" w:sz="0" w:space="0" w:color="auto"/>
      </w:divBdr>
    </w:div>
    <w:div w:id="194924125">
      <w:bodyDiv w:val="1"/>
      <w:marLeft w:val="0"/>
      <w:marRight w:val="0"/>
      <w:marTop w:val="0"/>
      <w:marBottom w:val="0"/>
      <w:divBdr>
        <w:top w:val="none" w:sz="0" w:space="0" w:color="auto"/>
        <w:left w:val="none" w:sz="0" w:space="0" w:color="auto"/>
        <w:bottom w:val="none" w:sz="0" w:space="0" w:color="auto"/>
        <w:right w:val="none" w:sz="0" w:space="0" w:color="auto"/>
      </w:divBdr>
      <w:divsChild>
        <w:div w:id="1821798991">
          <w:marLeft w:val="0"/>
          <w:marRight w:val="0"/>
          <w:marTop w:val="0"/>
          <w:marBottom w:val="0"/>
          <w:divBdr>
            <w:top w:val="none" w:sz="0" w:space="0" w:color="auto"/>
            <w:left w:val="none" w:sz="0" w:space="0" w:color="auto"/>
            <w:bottom w:val="none" w:sz="0" w:space="0" w:color="auto"/>
            <w:right w:val="none" w:sz="0" w:space="0" w:color="auto"/>
          </w:divBdr>
        </w:div>
      </w:divsChild>
    </w:div>
    <w:div w:id="247008318">
      <w:bodyDiv w:val="1"/>
      <w:marLeft w:val="0"/>
      <w:marRight w:val="0"/>
      <w:marTop w:val="0"/>
      <w:marBottom w:val="0"/>
      <w:divBdr>
        <w:top w:val="none" w:sz="0" w:space="0" w:color="auto"/>
        <w:left w:val="none" w:sz="0" w:space="0" w:color="auto"/>
        <w:bottom w:val="none" w:sz="0" w:space="0" w:color="auto"/>
        <w:right w:val="none" w:sz="0" w:space="0" w:color="auto"/>
      </w:divBdr>
    </w:div>
    <w:div w:id="260721957">
      <w:bodyDiv w:val="1"/>
      <w:marLeft w:val="0"/>
      <w:marRight w:val="0"/>
      <w:marTop w:val="0"/>
      <w:marBottom w:val="0"/>
      <w:divBdr>
        <w:top w:val="none" w:sz="0" w:space="0" w:color="auto"/>
        <w:left w:val="none" w:sz="0" w:space="0" w:color="auto"/>
        <w:bottom w:val="none" w:sz="0" w:space="0" w:color="auto"/>
        <w:right w:val="none" w:sz="0" w:space="0" w:color="auto"/>
      </w:divBdr>
    </w:div>
    <w:div w:id="264273127">
      <w:bodyDiv w:val="1"/>
      <w:marLeft w:val="0"/>
      <w:marRight w:val="0"/>
      <w:marTop w:val="0"/>
      <w:marBottom w:val="0"/>
      <w:divBdr>
        <w:top w:val="none" w:sz="0" w:space="0" w:color="auto"/>
        <w:left w:val="none" w:sz="0" w:space="0" w:color="auto"/>
        <w:bottom w:val="none" w:sz="0" w:space="0" w:color="auto"/>
        <w:right w:val="none" w:sz="0" w:space="0" w:color="auto"/>
      </w:divBdr>
    </w:div>
    <w:div w:id="275868654">
      <w:bodyDiv w:val="1"/>
      <w:marLeft w:val="0"/>
      <w:marRight w:val="0"/>
      <w:marTop w:val="0"/>
      <w:marBottom w:val="0"/>
      <w:divBdr>
        <w:top w:val="none" w:sz="0" w:space="0" w:color="auto"/>
        <w:left w:val="none" w:sz="0" w:space="0" w:color="auto"/>
        <w:bottom w:val="none" w:sz="0" w:space="0" w:color="auto"/>
        <w:right w:val="none" w:sz="0" w:space="0" w:color="auto"/>
      </w:divBdr>
    </w:div>
    <w:div w:id="303201525">
      <w:bodyDiv w:val="1"/>
      <w:marLeft w:val="0"/>
      <w:marRight w:val="0"/>
      <w:marTop w:val="0"/>
      <w:marBottom w:val="0"/>
      <w:divBdr>
        <w:top w:val="none" w:sz="0" w:space="0" w:color="auto"/>
        <w:left w:val="none" w:sz="0" w:space="0" w:color="auto"/>
        <w:bottom w:val="none" w:sz="0" w:space="0" w:color="auto"/>
        <w:right w:val="none" w:sz="0" w:space="0" w:color="auto"/>
      </w:divBdr>
    </w:div>
    <w:div w:id="360863561">
      <w:bodyDiv w:val="1"/>
      <w:marLeft w:val="0"/>
      <w:marRight w:val="0"/>
      <w:marTop w:val="0"/>
      <w:marBottom w:val="0"/>
      <w:divBdr>
        <w:top w:val="none" w:sz="0" w:space="0" w:color="auto"/>
        <w:left w:val="none" w:sz="0" w:space="0" w:color="auto"/>
        <w:bottom w:val="none" w:sz="0" w:space="0" w:color="auto"/>
        <w:right w:val="none" w:sz="0" w:space="0" w:color="auto"/>
      </w:divBdr>
    </w:div>
    <w:div w:id="363528765">
      <w:bodyDiv w:val="1"/>
      <w:marLeft w:val="0"/>
      <w:marRight w:val="0"/>
      <w:marTop w:val="0"/>
      <w:marBottom w:val="0"/>
      <w:divBdr>
        <w:top w:val="none" w:sz="0" w:space="0" w:color="auto"/>
        <w:left w:val="none" w:sz="0" w:space="0" w:color="auto"/>
        <w:bottom w:val="none" w:sz="0" w:space="0" w:color="auto"/>
        <w:right w:val="none" w:sz="0" w:space="0" w:color="auto"/>
      </w:divBdr>
    </w:div>
    <w:div w:id="370769469">
      <w:bodyDiv w:val="1"/>
      <w:marLeft w:val="0"/>
      <w:marRight w:val="0"/>
      <w:marTop w:val="0"/>
      <w:marBottom w:val="0"/>
      <w:divBdr>
        <w:top w:val="none" w:sz="0" w:space="0" w:color="auto"/>
        <w:left w:val="none" w:sz="0" w:space="0" w:color="auto"/>
        <w:bottom w:val="none" w:sz="0" w:space="0" w:color="auto"/>
        <w:right w:val="none" w:sz="0" w:space="0" w:color="auto"/>
      </w:divBdr>
    </w:div>
    <w:div w:id="380056872">
      <w:bodyDiv w:val="1"/>
      <w:marLeft w:val="0"/>
      <w:marRight w:val="0"/>
      <w:marTop w:val="0"/>
      <w:marBottom w:val="0"/>
      <w:divBdr>
        <w:top w:val="none" w:sz="0" w:space="0" w:color="auto"/>
        <w:left w:val="none" w:sz="0" w:space="0" w:color="auto"/>
        <w:bottom w:val="none" w:sz="0" w:space="0" w:color="auto"/>
        <w:right w:val="none" w:sz="0" w:space="0" w:color="auto"/>
      </w:divBdr>
    </w:div>
    <w:div w:id="393746103">
      <w:bodyDiv w:val="1"/>
      <w:marLeft w:val="0"/>
      <w:marRight w:val="0"/>
      <w:marTop w:val="0"/>
      <w:marBottom w:val="0"/>
      <w:divBdr>
        <w:top w:val="none" w:sz="0" w:space="0" w:color="auto"/>
        <w:left w:val="none" w:sz="0" w:space="0" w:color="auto"/>
        <w:bottom w:val="none" w:sz="0" w:space="0" w:color="auto"/>
        <w:right w:val="none" w:sz="0" w:space="0" w:color="auto"/>
      </w:divBdr>
    </w:div>
    <w:div w:id="406919744">
      <w:bodyDiv w:val="1"/>
      <w:marLeft w:val="0"/>
      <w:marRight w:val="0"/>
      <w:marTop w:val="0"/>
      <w:marBottom w:val="0"/>
      <w:divBdr>
        <w:top w:val="none" w:sz="0" w:space="0" w:color="auto"/>
        <w:left w:val="none" w:sz="0" w:space="0" w:color="auto"/>
        <w:bottom w:val="none" w:sz="0" w:space="0" w:color="auto"/>
        <w:right w:val="none" w:sz="0" w:space="0" w:color="auto"/>
      </w:divBdr>
    </w:div>
    <w:div w:id="407969104">
      <w:bodyDiv w:val="1"/>
      <w:marLeft w:val="0"/>
      <w:marRight w:val="0"/>
      <w:marTop w:val="0"/>
      <w:marBottom w:val="0"/>
      <w:divBdr>
        <w:top w:val="none" w:sz="0" w:space="0" w:color="auto"/>
        <w:left w:val="none" w:sz="0" w:space="0" w:color="auto"/>
        <w:bottom w:val="none" w:sz="0" w:space="0" w:color="auto"/>
        <w:right w:val="none" w:sz="0" w:space="0" w:color="auto"/>
      </w:divBdr>
    </w:div>
    <w:div w:id="408773623">
      <w:bodyDiv w:val="1"/>
      <w:marLeft w:val="0"/>
      <w:marRight w:val="0"/>
      <w:marTop w:val="0"/>
      <w:marBottom w:val="0"/>
      <w:divBdr>
        <w:top w:val="none" w:sz="0" w:space="0" w:color="auto"/>
        <w:left w:val="none" w:sz="0" w:space="0" w:color="auto"/>
        <w:bottom w:val="none" w:sz="0" w:space="0" w:color="auto"/>
        <w:right w:val="none" w:sz="0" w:space="0" w:color="auto"/>
      </w:divBdr>
    </w:div>
    <w:div w:id="421687715">
      <w:bodyDiv w:val="1"/>
      <w:marLeft w:val="0"/>
      <w:marRight w:val="0"/>
      <w:marTop w:val="0"/>
      <w:marBottom w:val="0"/>
      <w:divBdr>
        <w:top w:val="none" w:sz="0" w:space="0" w:color="auto"/>
        <w:left w:val="none" w:sz="0" w:space="0" w:color="auto"/>
        <w:bottom w:val="none" w:sz="0" w:space="0" w:color="auto"/>
        <w:right w:val="none" w:sz="0" w:space="0" w:color="auto"/>
      </w:divBdr>
    </w:div>
    <w:div w:id="442579275">
      <w:bodyDiv w:val="1"/>
      <w:marLeft w:val="0"/>
      <w:marRight w:val="0"/>
      <w:marTop w:val="0"/>
      <w:marBottom w:val="0"/>
      <w:divBdr>
        <w:top w:val="none" w:sz="0" w:space="0" w:color="auto"/>
        <w:left w:val="none" w:sz="0" w:space="0" w:color="auto"/>
        <w:bottom w:val="none" w:sz="0" w:space="0" w:color="auto"/>
        <w:right w:val="none" w:sz="0" w:space="0" w:color="auto"/>
      </w:divBdr>
    </w:div>
    <w:div w:id="513225400">
      <w:bodyDiv w:val="1"/>
      <w:marLeft w:val="0"/>
      <w:marRight w:val="0"/>
      <w:marTop w:val="0"/>
      <w:marBottom w:val="0"/>
      <w:divBdr>
        <w:top w:val="none" w:sz="0" w:space="0" w:color="auto"/>
        <w:left w:val="none" w:sz="0" w:space="0" w:color="auto"/>
        <w:bottom w:val="none" w:sz="0" w:space="0" w:color="auto"/>
        <w:right w:val="none" w:sz="0" w:space="0" w:color="auto"/>
      </w:divBdr>
    </w:div>
    <w:div w:id="565527837">
      <w:bodyDiv w:val="1"/>
      <w:marLeft w:val="0"/>
      <w:marRight w:val="0"/>
      <w:marTop w:val="0"/>
      <w:marBottom w:val="0"/>
      <w:divBdr>
        <w:top w:val="none" w:sz="0" w:space="0" w:color="auto"/>
        <w:left w:val="none" w:sz="0" w:space="0" w:color="auto"/>
        <w:bottom w:val="none" w:sz="0" w:space="0" w:color="auto"/>
        <w:right w:val="none" w:sz="0" w:space="0" w:color="auto"/>
      </w:divBdr>
    </w:div>
    <w:div w:id="627054560">
      <w:bodyDiv w:val="1"/>
      <w:marLeft w:val="0"/>
      <w:marRight w:val="0"/>
      <w:marTop w:val="0"/>
      <w:marBottom w:val="0"/>
      <w:divBdr>
        <w:top w:val="none" w:sz="0" w:space="0" w:color="auto"/>
        <w:left w:val="none" w:sz="0" w:space="0" w:color="auto"/>
        <w:bottom w:val="none" w:sz="0" w:space="0" w:color="auto"/>
        <w:right w:val="none" w:sz="0" w:space="0" w:color="auto"/>
      </w:divBdr>
    </w:div>
    <w:div w:id="633679106">
      <w:bodyDiv w:val="1"/>
      <w:marLeft w:val="0"/>
      <w:marRight w:val="0"/>
      <w:marTop w:val="0"/>
      <w:marBottom w:val="0"/>
      <w:divBdr>
        <w:top w:val="none" w:sz="0" w:space="0" w:color="auto"/>
        <w:left w:val="none" w:sz="0" w:space="0" w:color="auto"/>
        <w:bottom w:val="none" w:sz="0" w:space="0" w:color="auto"/>
        <w:right w:val="none" w:sz="0" w:space="0" w:color="auto"/>
      </w:divBdr>
    </w:div>
    <w:div w:id="653993409">
      <w:bodyDiv w:val="1"/>
      <w:marLeft w:val="0"/>
      <w:marRight w:val="0"/>
      <w:marTop w:val="0"/>
      <w:marBottom w:val="0"/>
      <w:divBdr>
        <w:top w:val="none" w:sz="0" w:space="0" w:color="auto"/>
        <w:left w:val="none" w:sz="0" w:space="0" w:color="auto"/>
        <w:bottom w:val="none" w:sz="0" w:space="0" w:color="auto"/>
        <w:right w:val="none" w:sz="0" w:space="0" w:color="auto"/>
      </w:divBdr>
    </w:div>
    <w:div w:id="750154444">
      <w:bodyDiv w:val="1"/>
      <w:marLeft w:val="0"/>
      <w:marRight w:val="0"/>
      <w:marTop w:val="0"/>
      <w:marBottom w:val="0"/>
      <w:divBdr>
        <w:top w:val="none" w:sz="0" w:space="0" w:color="auto"/>
        <w:left w:val="none" w:sz="0" w:space="0" w:color="auto"/>
        <w:bottom w:val="none" w:sz="0" w:space="0" w:color="auto"/>
        <w:right w:val="none" w:sz="0" w:space="0" w:color="auto"/>
      </w:divBdr>
    </w:div>
    <w:div w:id="753866388">
      <w:bodyDiv w:val="1"/>
      <w:marLeft w:val="0"/>
      <w:marRight w:val="0"/>
      <w:marTop w:val="0"/>
      <w:marBottom w:val="0"/>
      <w:divBdr>
        <w:top w:val="none" w:sz="0" w:space="0" w:color="auto"/>
        <w:left w:val="none" w:sz="0" w:space="0" w:color="auto"/>
        <w:bottom w:val="none" w:sz="0" w:space="0" w:color="auto"/>
        <w:right w:val="none" w:sz="0" w:space="0" w:color="auto"/>
      </w:divBdr>
    </w:div>
    <w:div w:id="772936648">
      <w:bodyDiv w:val="1"/>
      <w:marLeft w:val="0"/>
      <w:marRight w:val="0"/>
      <w:marTop w:val="0"/>
      <w:marBottom w:val="0"/>
      <w:divBdr>
        <w:top w:val="none" w:sz="0" w:space="0" w:color="auto"/>
        <w:left w:val="none" w:sz="0" w:space="0" w:color="auto"/>
        <w:bottom w:val="none" w:sz="0" w:space="0" w:color="auto"/>
        <w:right w:val="none" w:sz="0" w:space="0" w:color="auto"/>
      </w:divBdr>
    </w:div>
    <w:div w:id="812720485">
      <w:bodyDiv w:val="1"/>
      <w:marLeft w:val="0"/>
      <w:marRight w:val="0"/>
      <w:marTop w:val="0"/>
      <w:marBottom w:val="0"/>
      <w:divBdr>
        <w:top w:val="none" w:sz="0" w:space="0" w:color="auto"/>
        <w:left w:val="none" w:sz="0" w:space="0" w:color="auto"/>
        <w:bottom w:val="none" w:sz="0" w:space="0" w:color="auto"/>
        <w:right w:val="none" w:sz="0" w:space="0" w:color="auto"/>
      </w:divBdr>
    </w:div>
    <w:div w:id="821387888">
      <w:bodyDiv w:val="1"/>
      <w:marLeft w:val="0"/>
      <w:marRight w:val="0"/>
      <w:marTop w:val="0"/>
      <w:marBottom w:val="0"/>
      <w:divBdr>
        <w:top w:val="none" w:sz="0" w:space="0" w:color="auto"/>
        <w:left w:val="none" w:sz="0" w:space="0" w:color="auto"/>
        <w:bottom w:val="none" w:sz="0" w:space="0" w:color="auto"/>
        <w:right w:val="none" w:sz="0" w:space="0" w:color="auto"/>
      </w:divBdr>
    </w:div>
    <w:div w:id="855971502">
      <w:bodyDiv w:val="1"/>
      <w:marLeft w:val="0"/>
      <w:marRight w:val="0"/>
      <w:marTop w:val="0"/>
      <w:marBottom w:val="0"/>
      <w:divBdr>
        <w:top w:val="none" w:sz="0" w:space="0" w:color="auto"/>
        <w:left w:val="none" w:sz="0" w:space="0" w:color="auto"/>
        <w:bottom w:val="none" w:sz="0" w:space="0" w:color="auto"/>
        <w:right w:val="none" w:sz="0" w:space="0" w:color="auto"/>
      </w:divBdr>
    </w:div>
    <w:div w:id="862326532">
      <w:bodyDiv w:val="1"/>
      <w:marLeft w:val="0"/>
      <w:marRight w:val="0"/>
      <w:marTop w:val="0"/>
      <w:marBottom w:val="0"/>
      <w:divBdr>
        <w:top w:val="none" w:sz="0" w:space="0" w:color="auto"/>
        <w:left w:val="none" w:sz="0" w:space="0" w:color="auto"/>
        <w:bottom w:val="none" w:sz="0" w:space="0" w:color="auto"/>
        <w:right w:val="none" w:sz="0" w:space="0" w:color="auto"/>
      </w:divBdr>
    </w:div>
    <w:div w:id="884752711">
      <w:bodyDiv w:val="1"/>
      <w:marLeft w:val="0"/>
      <w:marRight w:val="0"/>
      <w:marTop w:val="0"/>
      <w:marBottom w:val="0"/>
      <w:divBdr>
        <w:top w:val="none" w:sz="0" w:space="0" w:color="auto"/>
        <w:left w:val="none" w:sz="0" w:space="0" w:color="auto"/>
        <w:bottom w:val="none" w:sz="0" w:space="0" w:color="auto"/>
        <w:right w:val="none" w:sz="0" w:space="0" w:color="auto"/>
      </w:divBdr>
    </w:div>
    <w:div w:id="887961046">
      <w:bodyDiv w:val="1"/>
      <w:marLeft w:val="0"/>
      <w:marRight w:val="0"/>
      <w:marTop w:val="0"/>
      <w:marBottom w:val="0"/>
      <w:divBdr>
        <w:top w:val="none" w:sz="0" w:space="0" w:color="auto"/>
        <w:left w:val="none" w:sz="0" w:space="0" w:color="auto"/>
        <w:bottom w:val="none" w:sz="0" w:space="0" w:color="auto"/>
        <w:right w:val="none" w:sz="0" w:space="0" w:color="auto"/>
      </w:divBdr>
    </w:div>
    <w:div w:id="892426058">
      <w:bodyDiv w:val="1"/>
      <w:marLeft w:val="0"/>
      <w:marRight w:val="0"/>
      <w:marTop w:val="0"/>
      <w:marBottom w:val="0"/>
      <w:divBdr>
        <w:top w:val="none" w:sz="0" w:space="0" w:color="auto"/>
        <w:left w:val="none" w:sz="0" w:space="0" w:color="auto"/>
        <w:bottom w:val="none" w:sz="0" w:space="0" w:color="auto"/>
        <w:right w:val="none" w:sz="0" w:space="0" w:color="auto"/>
      </w:divBdr>
    </w:div>
    <w:div w:id="892808423">
      <w:bodyDiv w:val="1"/>
      <w:marLeft w:val="0"/>
      <w:marRight w:val="0"/>
      <w:marTop w:val="0"/>
      <w:marBottom w:val="0"/>
      <w:divBdr>
        <w:top w:val="none" w:sz="0" w:space="0" w:color="auto"/>
        <w:left w:val="none" w:sz="0" w:space="0" w:color="auto"/>
        <w:bottom w:val="none" w:sz="0" w:space="0" w:color="auto"/>
        <w:right w:val="none" w:sz="0" w:space="0" w:color="auto"/>
      </w:divBdr>
    </w:div>
    <w:div w:id="896205111">
      <w:bodyDiv w:val="1"/>
      <w:marLeft w:val="0"/>
      <w:marRight w:val="0"/>
      <w:marTop w:val="0"/>
      <w:marBottom w:val="0"/>
      <w:divBdr>
        <w:top w:val="none" w:sz="0" w:space="0" w:color="auto"/>
        <w:left w:val="none" w:sz="0" w:space="0" w:color="auto"/>
        <w:bottom w:val="none" w:sz="0" w:space="0" w:color="auto"/>
        <w:right w:val="none" w:sz="0" w:space="0" w:color="auto"/>
      </w:divBdr>
    </w:div>
    <w:div w:id="912861602">
      <w:bodyDiv w:val="1"/>
      <w:marLeft w:val="0"/>
      <w:marRight w:val="0"/>
      <w:marTop w:val="0"/>
      <w:marBottom w:val="0"/>
      <w:divBdr>
        <w:top w:val="none" w:sz="0" w:space="0" w:color="auto"/>
        <w:left w:val="none" w:sz="0" w:space="0" w:color="auto"/>
        <w:bottom w:val="none" w:sz="0" w:space="0" w:color="auto"/>
        <w:right w:val="none" w:sz="0" w:space="0" w:color="auto"/>
      </w:divBdr>
    </w:div>
    <w:div w:id="922878093">
      <w:bodyDiv w:val="1"/>
      <w:marLeft w:val="0"/>
      <w:marRight w:val="0"/>
      <w:marTop w:val="0"/>
      <w:marBottom w:val="0"/>
      <w:divBdr>
        <w:top w:val="none" w:sz="0" w:space="0" w:color="auto"/>
        <w:left w:val="none" w:sz="0" w:space="0" w:color="auto"/>
        <w:bottom w:val="none" w:sz="0" w:space="0" w:color="auto"/>
        <w:right w:val="none" w:sz="0" w:space="0" w:color="auto"/>
      </w:divBdr>
    </w:div>
    <w:div w:id="947156039">
      <w:bodyDiv w:val="1"/>
      <w:marLeft w:val="0"/>
      <w:marRight w:val="0"/>
      <w:marTop w:val="0"/>
      <w:marBottom w:val="0"/>
      <w:divBdr>
        <w:top w:val="none" w:sz="0" w:space="0" w:color="auto"/>
        <w:left w:val="none" w:sz="0" w:space="0" w:color="auto"/>
        <w:bottom w:val="none" w:sz="0" w:space="0" w:color="auto"/>
        <w:right w:val="none" w:sz="0" w:space="0" w:color="auto"/>
      </w:divBdr>
    </w:div>
    <w:div w:id="968827867">
      <w:bodyDiv w:val="1"/>
      <w:marLeft w:val="0"/>
      <w:marRight w:val="0"/>
      <w:marTop w:val="0"/>
      <w:marBottom w:val="0"/>
      <w:divBdr>
        <w:top w:val="none" w:sz="0" w:space="0" w:color="auto"/>
        <w:left w:val="none" w:sz="0" w:space="0" w:color="auto"/>
        <w:bottom w:val="none" w:sz="0" w:space="0" w:color="auto"/>
        <w:right w:val="none" w:sz="0" w:space="0" w:color="auto"/>
      </w:divBdr>
    </w:div>
    <w:div w:id="1013611358">
      <w:bodyDiv w:val="1"/>
      <w:marLeft w:val="0"/>
      <w:marRight w:val="0"/>
      <w:marTop w:val="0"/>
      <w:marBottom w:val="0"/>
      <w:divBdr>
        <w:top w:val="none" w:sz="0" w:space="0" w:color="auto"/>
        <w:left w:val="none" w:sz="0" w:space="0" w:color="auto"/>
        <w:bottom w:val="none" w:sz="0" w:space="0" w:color="auto"/>
        <w:right w:val="none" w:sz="0" w:space="0" w:color="auto"/>
      </w:divBdr>
    </w:div>
    <w:div w:id="1052270761">
      <w:bodyDiv w:val="1"/>
      <w:marLeft w:val="0"/>
      <w:marRight w:val="0"/>
      <w:marTop w:val="0"/>
      <w:marBottom w:val="0"/>
      <w:divBdr>
        <w:top w:val="none" w:sz="0" w:space="0" w:color="auto"/>
        <w:left w:val="none" w:sz="0" w:space="0" w:color="auto"/>
        <w:bottom w:val="none" w:sz="0" w:space="0" w:color="auto"/>
        <w:right w:val="none" w:sz="0" w:space="0" w:color="auto"/>
      </w:divBdr>
    </w:div>
    <w:div w:id="1062412969">
      <w:bodyDiv w:val="1"/>
      <w:marLeft w:val="0"/>
      <w:marRight w:val="0"/>
      <w:marTop w:val="0"/>
      <w:marBottom w:val="0"/>
      <w:divBdr>
        <w:top w:val="none" w:sz="0" w:space="0" w:color="auto"/>
        <w:left w:val="none" w:sz="0" w:space="0" w:color="auto"/>
        <w:bottom w:val="none" w:sz="0" w:space="0" w:color="auto"/>
        <w:right w:val="none" w:sz="0" w:space="0" w:color="auto"/>
      </w:divBdr>
    </w:div>
    <w:div w:id="1099910807">
      <w:bodyDiv w:val="1"/>
      <w:marLeft w:val="0"/>
      <w:marRight w:val="0"/>
      <w:marTop w:val="0"/>
      <w:marBottom w:val="0"/>
      <w:divBdr>
        <w:top w:val="none" w:sz="0" w:space="0" w:color="auto"/>
        <w:left w:val="none" w:sz="0" w:space="0" w:color="auto"/>
        <w:bottom w:val="none" w:sz="0" w:space="0" w:color="auto"/>
        <w:right w:val="none" w:sz="0" w:space="0" w:color="auto"/>
      </w:divBdr>
    </w:div>
    <w:div w:id="1116489438">
      <w:bodyDiv w:val="1"/>
      <w:marLeft w:val="0"/>
      <w:marRight w:val="0"/>
      <w:marTop w:val="0"/>
      <w:marBottom w:val="0"/>
      <w:divBdr>
        <w:top w:val="none" w:sz="0" w:space="0" w:color="auto"/>
        <w:left w:val="none" w:sz="0" w:space="0" w:color="auto"/>
        <w:bottom w:val="none" w:sz="0" w:space="0" w:color="auto"/>
        <w:right w:val="none" w:sz="0" w:space="0" w:color="auto"/>
      </w:divBdr>
    </w:div>
    <w:div w:id="1123039205">
      <w:bodyDiv w:val="1"/>
      <w:marLeft w:val="0"/>
      <w:marRight w:val="0"/>
      <w:marTop w:val="0"/>
      <w:marBottom w:val="0"/>
      <w:divBdr>
        <w:top w:val="none" w:sz="0" w:space="0" w:color="auto"/>
        <w:left w:val="none" w:sz="0" w:space="0" w:color="auto"/>
        <w:bottom w:val="none" w:sz="0" w:space="0" w:color="auto"/>
        <w:right w:val="none" w:sz="0" w:space="0" w:color="auto"/>
      </w:divBdr>
    </w:div>
    <w:div w:id="1134636468">
      <w:bodyDiv w:val="1"/>
      <w:marLeft w:val="0"/>
      <w:marRight w:val="0"/>
      <w:marTop w:val="0"/>
      <w:marBottom w:val="0"/>
      <w:divBdr>
        <w:top w:val="none" w:sz="0" w:space="0" w:color="auto"/>
        <w:left w:val="none" w:sz="0" w:space="0" w:color="auto"/>
        <w:bottom w:val="none" w:sz="0" w:space="0" w:color="auto"/>
        <w:right w:val="none" w:sz="0" w:space="0" w:color="auto"/>
      </w:divBdr>
    </w:div>
    <w:div w:id="1141729786">
      <w:bodyDiv w:val="1"/>
      <w:marLeft w:val="0"/>
      <w:marRight w:val="0"/>
      <w:marTop w:val="0"/>
      <w:marBottom w:val="0"/>
      <w:divBdr>
        <w:top w:val="none" w:sz="0" w:space="0" w:color="auto"/>
        <w:left w:val="none" w:sz="0" w:space="0" w:color="auto"/>
        <w:bottom w:val="none" w:sz="0" w:space="0" w:color="auto"/>
        <w:right w:val="none" w:sz="0" w:space="0" w:color="auto"/>
      </w:divBdr>
    </w:div>
    <w:div w:id="1157725001">
      <w:bodyDiv w:val="1"/>
      <w:marLeft w:val="0"/>
      <w:marRight w:val="0"/>
      <w:marTop w:val="0"/>
      <w:marBottom w:val="0"/>
      <w:divBdr>
        <w:top w:val="none" w:sz="0" w:space="0" w:color="auto"/>
        <w:left w:val="none" w:sz="0" w:space="0" w:color="auto"/>
        <w:bottom w:val="none" w:sz="0" w:space="0" w:color="auto"/>
        <w:right w:val="none" w:sz="0" w:space="0" w:color="auto"/>
      </w:divBdr>
    </w:div>
    <w:div w:id="1180969333">
      <w:bodyDiv w:val="1"/>
      <w:marLeft w:val="0"/>
      <w:marRight w:val="0"/>
      <w:marTop w:val="0"/>
      <w:marBottom w:val="0"/>
      <w:divBdr>
        <w:top w:val="none" w:sz="0" w:space="0" w:color="auto"/>
        <w:left w:val="none" w:sz="0" w:space="0" w:color="auto"/>
        <w:bottom w:val="none" w:sz="0" w:space="0" w:color="auto"/>
        <w:right w:val="none" w:sz="0" w:space="0" w:color="auto"/>
      </w:divBdr>
    </w:div>
    <w:div w:id="1241721697">
      <w:bodyDiv w:val="1"/>
      <w:marLeft w:val="0"/>
      <w:marRight w:val="0"/>
      <w:marTop w:val="0"/>
      <w:marBottom w:val="0"/>
      <w:divBdr>
        <w:top w:val="none" w:sz="0" w:space="0" w:color="auto"/>
        <w:left w:val="none" w:sz="0" w:space="0" w:color="auto"/>
        <w:bottom w:val="none" w:sz="0" w:space="0" w:color="auto"/>
        <w:right w:val="none" w:sz="0" w:space="0" w:color="auto"/>
      </w:divBdr>
    </w:div>
    <w:div w:id="1260483105">
      <w:bodyDiv w:val="1"/>
      <w:marLeft w:val="0"/>
      <w:marRight w:val="0"/>
      <w:marTop w:val="0"/>
      <w:marBottom w:val="0"/>
      <w:divBdr>
        <w:top w:val="none" w:sz="0" w:space="0" w:color="auto"/>
        <w:left w:val="none" w:sz="0" w:space="0" w:color="auto"/>
        <w:bottom w:val="none" w:sz="0" w:space="0" w:color="auto"/>
        <w:right w:val="none" w:sz="0" w:space="0" w:color="auto"/>
      </w:divBdr>
    </w:div>
    <w:div w:id="1268468027">
      <w:bodyDiv w:val="1"/>
      <w:marLeft w:val="0"/>
      <w:marRight w:val="0"/>
      <w:marTop w:val="0"/>
      <w:marBottom w:val="0"/>
      <w:divBdr>
        <w:top w:val="none" w:sz="0" w:space="0" w:color="auto"/>
        <w:left w:val="none" w:sz="0" w:space="0" w:color="auto"/>
        <w:bottom w:val="none" w:sz="0" w:space="0" w:color="auto"/>
        <w:right w:val="none" w:sz="0" w:space="0" w:color="auto"/>
      </w:divBdr>
    </w:div>
    <w:div w:id="1283224794">
      <w:bodyDiv w:val="1"/>
      <w:marLeft w:val="0"/>
      <w:marRight w:val="0"/>
      <w:marTop w:val="0"/>
      <w:marBottom w:val="0"/>
      <w:divBdr>
        <w:top w:val="none" w:sz="0" w:space="0" w:color="auto"/>
        <w:left w:val="none" w:sz="0" w:space="0" w:color="auto"/>
        <w:bottom w:val="none" w:sz="0" w:space="0" w:color="auto"/>
        <w:right w:val="none" w:sz="0" w:space="0" w:color="auto"/>
      </w:divBdr>
    </w:div>
    <w:div w:id="1293629952">
      <w:bodyDiv w:val="1"/>
      <w:marLeft w:val="0"/>
      <w:marRight w:val="0"/>
      <w:marTop w:val="0"/>
      <w:marBottom w:val="0"/>
      <w:divBdr>
        <w:top w:val="none" w:sz="0" w:space="0" w:color="auto"/>
        <w:left w:val="none" w:sz="0" w:space="0" w:color="auto"/>
        <w:bottom w:val="none" w:sz="0" w:space="0" w:color="auto"/>
        <w:right w:val="none" w:sz="0" w:space="0" w:color="auto"/>
      </w:divBdr>
    </w:div>
    <w:div w:id="1332685147">
      <w:bodyDiv w:val="1"/>
      <w:marLeft w:val="0"/>
      <w:marRight w:val="0"/>
      <w:marTop w:val="0"/>
      <w:marBottom w:val="0"/>
      <w:divBdr>
        <w:top w:val="none" w:sz="0" w:space="0" w:color="auto"/>
        <w:left w:val="none" w:sz="0" w:space="0" w:color="auto"/>
        <w:bottom w:val="none" w:sz="0" w:space="0" w:color="auto"/>
        <w:right w:val="none" w:sz="0" w:space="0" w:color="auto"/>
      </w:divBdr>
    </w:div>
    <w:div w:id="1345085105">
      <w:bodyDiv w:val="1"/>
      <w:marLeft w:val="0"/>
      <w:marRight w:val="0"/>
      <w:marTop w:val="0"/>
      <w:marBottom w:val="0"/>
      <w:divBdr>
        <w:top w:val="none" w:sz="0" w:space="0" w:color="auto"/>
        <w:left w:val="none" w:sz="0" w:space="0" w:color="auto"/>
        <w:bottom w:val="none" w:sz="0" w:space="0" w:color="auto"/>
        <w:right w:val="none" w:sz="0" w:space="0" w:color="auto"/>
      </w:divBdr>
    </w:div>
    <w:div w:id="1345593586">
      <w:bodyDiv w:val="1"/>
      <w:marLeft w:val="0"/>
      <w:marRight w:val="0"/>
      <w:marTop w:val="0"/>
      <w:marBottom w:val="0"/>
      <w:divBdr>
        <w:top w:val="none" w:sz="0" w:space="0" w:color="auto"/>
        <w:left w:val="none" w:sz="0" w:space="0" w:color="auto"/>
        <w:bottom w:val="none" w:sz="0" w:space="0" w:color="auto"/>
        <w:right w:val="none" w:sz="0" w:space="0" w:color="auto"/>
      </w:divBdr>
    </w:div>
    <w:div w:id="1348093276">
      <w:bodyDiv w:val="1"/>
      <w:marLeft w:val="0"/>
      <w:marRight w:val="0"/>
      <w:marTop w:val="0"/>
      <w:marBottom w:val="0"/>
      <w:divBdr>
        <w:top w:val="none" w:sz="0" w:space="0" w:color="auto"/>
        <w:left w:val="none" w:sz="0" w:space="0" w:color="auto"/>
        <w:bottom w:val="none" w:sz="0" w:space="0" w:color="auto"/>
        <w:right w:val="none" w:sz="0" w:space="0" w:color="auto"/>
      </w:divBdr>
    </w:div>
    <w:div w:id="1355158174">
      <w:bodyDiv w:val="1"/>
      <w:marLeft w:val="0"/>
      <w:marRight w:val="0"/>
      <w:marTop w:val="0"/>
      <w:marBottom w:val="0"/>
      <w:divBdr>
        <w:top w:val="none" w:sz="0" w:space="0" w:color="auto"/>
        <w:left w:val="none" w:sz="0" w:space="0" w:color="auto"/>
        <w:bottom w:val="none" w:sz="0" w:space="0" w:color="auto"/>
        <w:right w:val="none" w:sz="0" w:space="0" w:color="auto"/>
      </w:divBdr>
    </w:div>
    <w:div w:id="1356037732">
      <w:bodyDiv w:val="1"/>
      <w:marLeft w:val="0"/>
      <w:marRight w:val="0"/>
      <w:marTop w:val="0"/>
      <w:marBottom w:val="0"/>
      <w:divBdr>
        <w:top w:val="none" w:sz="0" w:space="0" w:color="auto"/>
        <w:left w:val="none" w:sz="0" w:space="0" w:color="auto"/>
        <w:bottom w:val="none" w:sz="0" w:space="0" w:color="auto"/>
        <w:right w:val="none" w:sz="0" w:space="0" w:color="auto"/>
      </w:divBdr>
    </w:div>
    <w:div w:id="1358772332">
      <w:bodyDiv w:val="1"/>
      <w:marLeft w:val="0"/>
      <w:marRight w:val="0"/>
      <w:marTop w:val="0"/>
      <w:marBottom w:val="0"/>
      <w:divBdr>
        <w:top w:val="none" w:sz="0" w:space="0" w:color="auto"/>
        <w:left w:val="none" w:sz="0" w:space="0" w:color="auto"/>
        <w:bottom w:val="none" w:sz="0" w:space="0" w:color="auto"/>
        <w:right w:val="none" w:sz="0" w:space="0" w:color="auto"/>
      </w:divBdr>
    </w:div>
    <w:div w:id="1359508350">
      <w:bodyDiv w:val="1"/>
      <w:marLeft w:val="0"/>
      <w:marRight w:val="0"/>
      <w:marTop w:val="0"/>
      <w:marBottom w:val="0"/>
      <w:divBdr>
        <w:top w:val="none" w:sz="0" w:space="0" w:color="auto"/>
        <w:left w:val="none" w:sz="0" w:space="0" w:color="auto"/>
        <w:bottom w:val="none" w:sz="0" w:space="0" w:color="auto"/>
        <w:right w:val="none" w:sz="0" w:space="0" w:color="auto"/>
      </w:divBdr>
    </w:div>
    <w:div w:id="1364209354">
      <w:bodyDiv w:val="1"/>
      <w:marLeft w:val="0"/>
      <w:marRight w:val="0"/>
      <w:marTop w:val="0"/>
      <w:marBottom w:val="0"/>
      <w:divBdr>
        <w:top w:val="none" w:sz="0" w:space="0" w:color="auto"/>
        <w:left w:val="none" w:sz="0" w:space="0" w:color="auto"/>
        <w:bottom w:val="none" w:sz="0" w:space="0" w:color="auto"/>
        <w:right w:val="none" w:sz="0" w:space="0" w:color="auto"/>
      </w:divBdr>
    </w:div>
    <w:div w:id="1391461130">
      <w:bodyDiv w:val="1"/>
      <w:marLeft w:val="0"/>
      <w:marRight w:val="0"/>
      <w:marTop w:val="0"/>
      <w:marBottom w:val="0"/>
      <w:divBdr>
        <w:top w:val="none" w:sz="0" w:space="0" w:color="auto"/>
        <w:left w:val="none" w:sz="0" w:space="0" w:color="auto"/>
        <w:bottom w:val="none" w:sz="0" w:space="0" w:color="auto"/>
        <w:right w:val="none" w:sz="0" w:space="0" w:color="auto"/>
      </w:divBdr>
    </w:div>
    <w:div w:id="1413048225">
      <w:bodyDiv w:val="1"/>
      <w:marLeft w:val="0"/>
      <w:marRight w:val="0"/>
      <w:marTop w:val="0"/>
      <w:marBottom w:val="0"/>
      <w:divBdr>
        <w:top w:val="none" w:sz="0" w:space="0" w:color="auto"/>
        <w:left w:val="none" w:sz="0" w:space="0" w:color="auto"/>
        <w:bottom w:val="none" w:sz="0" w:space="0" w:color="auto"/>
        <w:right w:val="none" w:sz="0" w:space="0" w:color="auto"/>
      </w:divBdr>
    </w:div>
    <w:div w:id="1428620165">
      <w:bodyDiv w:val="1"/>
      <w:marLeft w:val="0"/>
      <w:marRight w:val="0"/>
      <w:marTop w:val="0"/>
      <w:marBottom w:val="0"/>
      <w:divBdr>
        <w:top w:val="none" w:sz="0" w:space="0" w:color="auto"/>
        <w:left w:val="none" w:sz="0" w:space="0" w:color="auto"/>
        <w:bottom w:val="none" w:sz="0" w:space="0" w:color="auto"/>
        <w:right w:val="none" w:sz="0" w:space="0" w:color="auto"/>
      </w:divBdr>
    </w:div>
    <w:div w:id="1457455694">
      <w:bodyDiv w:val="1"/>
      <w:marLeft w:val="0"/>
      <w:marRight w:val="0"/>
      <w:marTop w:val="0"/>
      <w:marBottom w:val="0"/>
      <w:divBdr>
        <w:top w:val="none" w:sz="0" w:space="0" w:color="auto"/>
        <w:left w:val="none" w:sz="0" w:space="0" w:color="auto"/>
        <w:bottom w:val="none" w:sz="0" w:space="0" w:color="auto"/>
        <w:right w:val="none" w:sz="0" w:space="0" w:color="auto"/>
      </w:divBdr>
    </w:div>
    <w:div w:id="1484541688">
      <w:bodyDiv w:val="1"/>
      <w:marLeft w:val="0"/>
      <w:marRight w:val="0"/>
      <w:marTop w:val="0"/>
      <w:marBottom w:val="0"/>
      <w:divBdr>
        <w:top w:val="none" w:sz="0" w:space="0" w:color="auto"/>
        <w:left w:val="none" w:sz="0" w:space="0" w:color="auto"/>
        <w:bottom w:val="none" w:sz="0" w:space="0" w:color="auto"/>
        <w:right w:val="none" w:sz="0" w:space="0" w:color="auto"/>
      </w:divBdr>
    </w:div>
    <w:div w:id="1484660440">
      <w:bodyDiv w:val="1"/>
      <w:marLeft w:val="0"/>
      <w:marRight w:val="0"/>
      <w:marTop w:val="0"/>
      <w:marBottom w:val="0"/>
      <w:divBdr>
        <w:top w:val="none" w:sz="0" w:space="0" w:color="auto"/>
        <w:left w:val="none" w:sz="0" w:space="0" w:color="auto"/>
        <w:bottom w:val="none" w:sz="0" w:space="0" w:color="auto"/>
        <w:right w:val="none" w:sz="0" w:space="0" w:color="auto"/>
      </w:divBdr>
    </w:div>
    <w:div w:id="1516533308">
      <w:bodyDiv w:val="1"/>
      <w:marLeft w:val="0"/>
      <w:marRight w:val="0"/>
      <w:marTop w:val="0"/>
      <w:marBottom w:val="0"/>
      <w:divBdr>
        <w:top w:val="none" w:sz="0" w:space="0" w:color="auto"/>
        <w:left w:val="none" w:sz="0" w:space="0" w:color="auto"/>
        <w:bottom w:val="none" w:sz="0" w:space="0" w:color="auto"/>
        <w:right w:val="none" w:sz="0" w:space="0" w:color="auto"/>
      </w:divBdr>
    </w:div>
    <w:div w:id="1558937528">
      <w:bodyDiv w:val="1"/>
      <w:marLeft w:val="0"/>
      <w:marRight w:val="0"/>
      <w:marTop w:val="0"/>
      <w:marBottom w:val="0"/>
      <w:divBdr>
        <w:top w:val="none" w:sz="0" w:space="0" w:color="auto"/>
        <w:left w:val="none" w:sz="0" w:space="0" w:color="auto"/>
        <w:bottom w:val="none" w:sz="0" w:space="0" w:color="auto"/>
        <w:right w:val="none" w:sz="0" w:space="0" w:color="auto"/>
      </w:divBdr>
    </w:div>
    <w:div w:id="1570995647">
      <w:bodyDiv w:val="1"/>
      <w:marLeft w:val="0"/>
      <w:marRight w:val="0"/>
      <w:marTop w:val="0"/>
      <w:marBottom w:val="0"/>
      <w:divBdr>
        <w:top w:val="none" w:sz="0" w:space="0" w:color="auto"/>
        <w:left w:val="none" w:sz="0" w:space="0" w:color="auto"/>
        <w:bottom w:val="none" w:sz="0" w:space="0" w:color="auto"/>
        <w:right w:val="none" w:sz="0" w:space="0" w:color="auto"/>
      </w:divBdr>
    </w:div>
    <w:div w:id="1593395417">
      <w:bodyDiv w:val="1"/>
      <w:marLeft w:val="0"/>
      <w:marRight w:val="0"/>
      <w:marTop w:val="0"/>
      <w:marBottom w:val="0"/>
      <w:divBdr>
        <w:top w:val="none" w:sz="0" w:space="0" w:color="auto"/>
        <w:left w:val="none" w:sz="0" w:space="0" w:color="auto"/>
        <w:bottom w:val="none" w:sz="0" w:space="0" w:color="auto"/>
        <w:right w:val="none" w:sz="0" w:space="0" w:color="auto"/>
      </w:divBdr>
    </w:div>
    <w:div w:id="1614440954">
      <w:bodyDiv w:val="1"/>
      <w:marLeft w:val="0"/>
      <w:marRight w:val="0"/>
      <w:marTop w:val="0"/>
      <w:marBottom w:val="0"/>
      <w:divBdr>
        <w:top w:val="none" w:sz="0" w:space="0" w:color="auto"/>
        <w:left w:val="none" w:sz="0" w:space="0" w:color="auto"/>
        <w:bottom w:val="none" w:sz="0" w:space="0" w:color="auto"/>
        <w:right w:val="none" w:sz="0" w:space="0" w:color="auto"/>
      </w:divBdr>
    </w:div>
    <w:div w:id="1634093519">
      <w:bodyDiv w:val="1"/>
      <w:marLeft w:val="0"/>
      <w:marRight w:val="0"/>
      <w:marTop w:val="0"/>
      <w:marBottom w:val="0"/>
      <w:divBdr>
        <w:top w:val="none" w:sz="0" w:space="0" w:color="auto"/>
        <w:left w:val="none" w:sz="0" w:space="0" w:color="auto"/>
        <w:bottom w:val="none" w:sz="0" w:space="0" w:color="auto"/>
        <w:right w:val="none" w:sz="0" w:space="0" w:color="auto"/>
      </w:divBdr>
    </w:div>
    <w:div w:id="1655721255">
      <w:bodyDiv w:val="1"/>
      <w:marLeft w:val="0"/>
      <w:marRight w:val="0"/>
      <w:marTop w:val="0"/>
      <w:marBottom w:val="0"/>
      <w:divBdr>
        <w:top w:val="none" w:sz="0" w:space="0" w:color="auto"/>
        <w:left w:val="none" w:sz="0" w:space="0" w:color="auto"/>
        <w:bottom w:val="none" w:sz="0" w:space="0" w:color="auto"/>
        <w:right w:val="none" w:sz="0" w:space="0" w:color="auto"/>
      </w:divBdr>
    </w:div>
    <w:div w:id="1692100097">
      <w:bodyDiv w:val="1"/>
      <w:marLeft w:val="0"/>
      <w:marRight w:val="0"/>
      <w:marTop w:val="0"/>
      <w:marBottom w:val="0"/>
      <w:divBdr>
        <w:top w:val="none" w:sz="0" w:space="0" w:color="auto"/>
        <w:left w:val="none" w:sz="0" w:space="0" w:color="auto"/>
        <w:bottom w:val="none" w:sz="0" w:space="0" w:color="auto"/>
        <w:right w:val="none" w:sz="0" w:space="0" w:color="auto"/>
      </w:divBdr>
    </w:div>
    <w:div w:id="1704403073">
      <w:bodyDiv w:val="1"/>
      <w:marLeft w:val="0"/>
      <w:marRight w:val="0"/>
      <w:marTop w:val="0"/>
      <w:marBottom w:val="0"/>
      <w:divBdr>
        <w:top w:val="none" w:sz="0" w:space="0" w:color="auto"/>
        <w:left w:val="none" w:sz="0" w:space="0" w:color="auto"/>
        <w:bottom w:val="none" w:sz="0" w:space="0" w:color="auto"/>
        <w:right w:val="none" w:sz="0" w:space="0" w:color="auto"/>
      </w:divBdr>
    </w:div>
    <w:div w:id="1714234192">
      <w:bodyDiv w:val="1"/>
      <w:marLeft w:val="0"/>
      <w:marRight w:val="0"/>
      <w:marTop w:val="0"/>
      <w:marBottom w:val="0"/>
      <w:divBdr>
        <w:top w:val="none" w:sz="0" w:space="0" w:color="auto"/>
        <w:left w:val="none" w:sz="0" w:space="0" w:color="auto"/>
        <w:bottom w:val="none" w:sz="0" w:space="0" w:color="auto"/>
        <w:right w:val="none" w:sz="0" w:space="0" w:color="auto"/>
      </w:divBdr>
    </w:div>
    <w:div w:id="1727948388">
      <w:bodyDiv w:val="1"/>
      <w:marLeft w:val="0"/>
      <w:marRight w:val="0"/>
      <w:marTop w:val="0"/>
      <w:marBottom w:val="0"/>
      <w:divBdr>
        <w:top w:val="none" w:sz="0" w:space="0" w:color="auto"/>
        <w:left w:val="none" w:sz="0" w:space="0" w:color="auto"/>
        <w:bottom w:val="none" w:sz="0" w:space="0" w:color="auto"/>
        <w:right w:val="none" w:sz="0" w:space="0" w:color="auto"/>
      </w:divBdr>
    </w:div>
    <w:div w:id="1773092717">
      <w:bodyDiv w:val="1"/>
      <w:marLeft w:val="0"/>
      <w:marRight w:val="0"/>
      <w:marTop w:val="0"/>
      <w:marBottom w:val="0"/>
      <w:divBdr>
        <w:top w:val="none" w:sz="0" w:space="0" w:color="auto"/>
        <w:left w:val="none" w:sz="0" w:space="0" w:color="auto"/>
        <w:bottom w:val="none" w:sz="0" w:space="0" w:color="auto"/>
        <w:right w:val="none" w:sz="0" w:space="0" w:color="auto"/>
      </w:divBdr>
    </w:div>
    <w:div w:id="1796097291">
      <w:bodyDiv w:val="1"/>
      <w:marLeft w:val="0"/>
      <w:marRight w:val="0"/>
      <w:marTop w:val="0"/>
      <w:marBottom w:val="0"/>
      <w:divBdr>
        <w:top w:val="none" w:sz="0" w:space="0" w:color="auto"/>
        <w:left w:val="none" w:sz="0" w:space="0" w:color="auto"/>
        <w:bottom w:val="none" w:sz="0" w:space="0" w:color="auto"/>
        <w:right w:val="none" w:sz="0" w:space="0" w:color="auto"/>
      </w:divBdr>
    </w:div>
    <w:div w:id="1822186063">
      <w:bodyDiv w:val="1"/>
      <w:marLeft w:val="0"/>
      <w:marRight w:val="0"/>
      <w:marTop w:val="0"/>
      <w:marBottom w:val="0"/>
      <w:divBdr>
        <w:top w:val="none" w:sz="0" w:space="0" w:color="auto"/>
        <w:left w:val="none" w:sz="0" w:space="0" w:color="auto"/>
        <w:bottom w:val="none" w:sz="0" w:space="0" w:color="auto"/>
        <w:right w:val="none" w:sz="0" w:space="0" w:color="auto"/>
      </w:divBdr>
    </w:div>
    <w:div w:id="1825318608">
      <w:bodyDiv w:val="1"/>
      <w:marLeft w:val="0"/>
      <w:marRight w:val="0"/>
      <w:marTop w:val="0"/>
      <w:marBottom w:val="0"/>
      <w:divBdr>
        <w:top w:val="none" w:sz="0" w:space="0" w:color="auto"/>
        <w:left w:val="none" w:sz="0" w:space="0" w:color="auto"/>
        <w:bottom w:val="none" w:sz="0" w:space="0" w:color="auto"/>
        <w:right w:val="none" w:sz="0" w:space="0" w:color="auto"/>
      </w:divBdr>
    </w:div>
    <w:div w:id="1875540796">
      <w:bodyDiv w:val="1"/>
      <w:marLeft w:val="0"/>
      <w:marRight w:val="0"/>
      <w:marTop w:val="0"/>
      <w:marBottom w:val="0"/>
      <w:divBdr>
        <w:top w:val="none" w:sz="0" w:space="0" w:color="auto"/>
        <w:left w:val="none" w:sz="0" w:space="0" w:color="auto"/>
        <w:bottom w:val="none" w:sz="0" w:space="0" w:color="auto"/>
        <w:right w:val="none" w:sz="0" w:space="0" w:color="auto"/>
      </w:divBdr>
    </w:div>
    <w:div w:id="1882277386">
      <w:bodyDiv w:val="1"/>
      <w:marLeft w:val="0"/>
      <w:marRight w:val="0"/>
      <w:marTop w:val="0"/>
      <w:marBottom w:val="0"/>
      <w:divBdr>
        <w:top w:val="none" w:sz="0" w:space="0" w:color="auto"/>
        <w:left w:val="none" w:sz="0" w:space="0" w:color="auto"/>
        <w:bottom w:val="none" w:sz="0" w:space="0" w:color="auto"/>
        <w:right w:val="none" w:sz="0" w:space="0" w:color="auto"/>
      </w:divBdr>
    </w:div>
    <w:div w:id="1885632811">
      <w:bodyDiv w:val="1"/>
      <w:marLeft w:val="0"/>
      <w:marRight w:val="0"/>
      <w:marTop w:val="0"/>
      <w:marBottom w:val="0"/>
      <w:divBdr>
        <w:top w:val="none" w:sz="0" w:space="0" w:color="auto"/>
        <w:left w:val="none" w:sz="0" w:space="0" w:color="auto"/>
        <w:bottom w:val="none" w:sz="0" w:space="0" w:color="auto"/>
        <w:right w:val="none" w:sz="0" w:space="0" w:color="auto"/>
      </w:divBdr>
    </w:div>
    <w:div w:id="1891964551">
      <w:bodyDiv w:val="1"/>
      <w:marLeft w:val="0"/>
      <w:marRight w:val="0"/>
      <w:marTop w:val="0"/>
      <w:marBottom w:val="0"/>
      <w:divBdr>
        <w:top w:val="none" w:sz="0" w:space="0" w:color="auto"/>
        <w:left w:val="none" w:sz="0" w:space="0" w:color="auto"/>
        <w:bottom w:val="none" w:sz="0" w:space="0" w:color="auto"/>
        <w:right w:val="none" w:sz="0" w:space="0" w:color="auto"/>
      </w:divBdr>
    </w:div>
    <w:div w:id="1898198298">
      <w:bodyDiv w:val="1"/>
      <w:marLeft w:val="0"/>
      <w:marRight w:val="0"/>
      <w:marTop w:val="0"/>
      <w:marBottom w:val="0"/>
      <w:divBdr>
        <w:top w:val="none" w:sz="0" w:space="0" w:color="auto"/>
        <w:left w:val="none" w:sz="0" w:space="0" w:color="auto"/>
        <w:bottom w:val="none" w:sz="0" w:space="0" w:color="auto"/>
        <w:right w:val="none" w:sz="0" w:space="0" w:color="auto"/>
      </w:divBdr>
    </w:div>
    <w:div w:id="1902592583">
      <w:bodyDiv w:val="1"/>
      <w:marLeft w:val="0"/>
      <w:marRight w:val="0"/>
      <w:marTop w:val="0"/>
      <w:marBottom w:val="0"/>
      <w:divBdr>
        <w:top w:val="none" w:sz="0" w:space="0" w:color="auto"/>
        <w:left w:val="none" w:sz="0" w:space="0" w:color="auto"/>
        <w:bottom w:val="none" w:sz="0" w:space="0" w:color="auto"/>
        <w:right w:val="none" w:sz="0" w:space="0" w:color="auto"/>
      </w:divBdr>
    </w:div>
    <w:div w:id="1931309834">
      <w:bodyDiv w:val="1"/>
      <w:marLeft w:val="0"/>
      <w:marRight w:val="0"/>
      <w:marTop w:val="0"/>
      <w:marBottom w:val="0"/>
      <w:divBdr>
        <w:top w:val="none" w:sz="0" w:space="0" w:color="auto"/>
        <w:left w:val="none" w:sz="0" w:space="0" w:color="auto"/>
        <w:bottom w:val="none" w:sz="0" w:space="0" w:color="auto"/>
        <w:right w:val="none" w:sz="0" w:space="0" w:color="auto"/>
      </w:divBdr>
    </w:div>
    <w:div w:id="1935940016">
      <w:bodyDiv w:val="1"/>
      <w:marLeft w:val="0"/>
      <w:marRight w:val="0"/>
      <w:marTop w:val="0"/>
      <w:marBottom w:val="0"/>
      <w:divBdr>
        <w:top w:val="none" w:sz="0" w:space="0" w:color="auto"/>
        <w:left w:val="none" w:sz="0" w:space="0" w:color="auto"/>
        <w:bottom w:val="none" w:sz="0" w:space="0" w:color="auto"/>
        <w:right w:val="none" w:sz="0" w:space="0" w:color="auto"/>
      </w:divBdr>
    </w:div>
    <w:div w:id="1947033607">
      <w:bodyDiv w:val="1"/>
      <w:marLeft w:val="0"/>
      <w:marRight w:val="0"/>
      <w:marTop w:val="0"/>
      <w:marBottom w:val="0"/>
      <w:divBdr>
        <w:top w:val="none" w:sz="0" w:space="0" w:color="auto"/>
        <w:left w:val="none" w:sz="0" w:space="0" w:color="auto"/>
        <w:bottom w:val="none" w:sz="0" w:space="0" w:color="auto"/>
        <w:right w:val="none" w:sz="0" w:space="0" w:color="auto"/>
      </w:divBdr>
    </w:div>
    <w:div w:id="1967196215">
      <w:bodyDiv w:val="1"/>
      <w:marLeft w:val="0"/>
      <w:marRight w:val="0"/>
      <w:marTop w:val="0"/>
      <w:marBottom w:val="0"/>
      <w:divBdr>
        <w:top w:val="none" w:sz="0" w:space="0" w:color="auto"/>
        <w:left w:val="none" w:sz="0" w:space="0" w:color="auto"/>
        <w:bottom w:val="none" w:sz="0" w:space="0" w:color="auto"/>
        <w:right w:val="none" w:sz="0" w:space="0" w:color="auto"/>
      </w:divBdr>
    </w:div>
    <w:div w:id="1968385986">
      <w:bodyDiv w:val="1"/>
      <w:marLeft w:val="0"/>
      <w:marRight w:val="0"/>
      <w:marTop w:val="0"/>
      <w:marBottom w:val="0"/>
      <w:divBdr>
        <w:top w:val="none" w:sz="0" w:space="0" w:color="auto"/>
        <w:left w:val="none" w:sz="0" w:space="0" w:color="auto"/>
        <w:bottom w:val="none" w:sz="0" w:space="0" w:color="auto"/>
        <w:right w:val="none" w:sz="0" w:space="0" w:color="auto"/>
      </w:divBdr>
    </w:div>
    <w:div w:id="1971671714">
      <w:bodyDiv w:val="1"/>
      <w:marLeft w:val="0"/>
      <w:marRight w:val="0"/>
      <w:marTop w:val="0"/>
      <w:marBottom w:val="0"/>
      <w:divBdr>
        <w:top w:val="none" w:sz="0" w:space="0" w:color="auto"/>
        <w:left w:val="none" w:sz="0" w:space="0" w:color="auto"/>
        <w:bottom w:val="none" w:sz="0" w:space="0" w:color="auto"/>
        <w:right w:val="none" w:sz="0" w:space="0" w:color="auto"/>
      </w:divBdr>
    </w:div>
    <w:div w:id="2021807602">
      <w:bodyDiv w:val="1"/>
      <w:marLeft w:val="0"/>
      <w:marRight w:val="0"/>
      <w:marTop w:val="0"/>
      <w:marBottom w:val="0"/>
      <w:divBdr>
        <w:top w:val="none" w:sz="0" w:space="0" w:color="auto"/>
        <w:left w:val="none" w:sz="0" w:space="0" w:color="auto"/>
        <w:bottom w:val="none" w:sz="0" w:space="0" w:color="auto"/>
        <w:right w:val="none" w:sz="0" w:space="0" w:color="auto"/>
      </w:divBdr>
    </w:div>
    <w:div w:id="2056654067">
      <w:bodyDiv w:val="1"/>
      <w:marLeft w:val="0"/>
      <w:marRight w:val="0"/>
      <w:marTop w:val="0"/>
      <w:marBottom w:val="0"/>
      <w:divBdr>
        <w:top w:val="none" w:sz="0" w:space="0" w:color="auto"/>
        <w:left w:val="none" w:sz="0" w:space="0" w:color="auto"/>
        <w:bottom w:val="none" w:sz="0" w:space="0" w:color="auto"/>
        <w:right w:val="none" w:sz="0" w:space="0" w:color="auto"/>
      </w:divBdr>
    </w:div>
    <w:div w:id="20636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Беляева</dc:creator>
  <cp:keywords/>
  <dc:description/>
  <cp:lastModifiedBy>Tima</cp:lastModifiedBy>
  <cp:revision>21</cp:revision>
  <cp:lastPrinted>2023-02-06T05:30:00Z</cp:lastPrinted>
  <dcterms:created xsi:type="dcterms:W3CDTF">2023-09-19T08:21:00Z</dcterms:created>
  <dcterms:modified xsi:type="dcterms:W3CDTF">2023-12-11T14:59:00Z</dcterms:modified>
</cp:coreProperties>
</file>